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小标宋" w:hAnsi="黑体" w:eastAsia="小标宋"/>
          <w:sz w:val="44"/>
          <w:szCs w:val="44"/>
        </w:rPr>
      </w:pPr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ascii="Times New Roman" w:hAnsi="Times New Roman" w:eastAsia="黑体"/>
          <w:sz w:val="32"/>
          <w:szCs w:val="28"/>
        </w:rPr>
        <w:t>2</w:t>
      </w:r>
    </w:p>
    <w:p>
      <w:pPr>
        <w:widowControl/>
        <w:spacing w:line="600" w:lineRule="exact"/>
        <w:jc w:val="center"/>
        <w:rPr>
          <w:rFonts w:ascii="小标宋" w:hAnsi="黑体" w:eastAsia="小标宋"/>
          <w:sz w:val="40"/>
          <w:szCs w:val="44"/>
        </w:rPr>
      </w:pPr>
      <w:r>
        <w:rPr>
          <w:rFonts w:hint="eastAsia" w:ascii="小标宋" w:hAnsi="黑体" w:eastAsia="小标宋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小标宋" w:hAnsi="黑体" w:eastAsia="小标宋"/>
          <w:sz w:val="40"/>
          <w:szCs w:val="44"/>
        </w:rPr>
        <w:t>农作物病虫害绿色防控技术示范推广基地</w:t>
      </w:r>
    </w:p>
    <w:p>
      <w:pPr>
        <w:widowControl/>
        <w:spacing w:line="600" w:lineRule="exact"/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0"/>
          <w:szCs w:val="44"/>
        </w:rPr>
        <w:t>遴选工作方案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为落实</w:t>
      </w:r>
      <w:r>
        <w:rPr>
          <w:rFonts w:hint="eastAsia" w:ascii="Times New Roman" w:hAnsi="Times New Roman" w:eastAsia="仿宋_GB2312"/>
          <w:sz w:val="32"/>
          <w:szCs w:val="32"/>
        </w:rPr>
        <w:t>《“十四五”种植业发展规划》</w:t>
      </w:r>
      <w:r>
        <w:rPr>
          <w:rFonts w:ascii="Times New Roman" w:hAnsi="Times New Roman" w:eastAsia="仿宋_GB2312"/>
          <w:sz w:val="32"/>
          <w:szCs w:val="32"/>
        </w:rPr>
        <w:t>提出</w:t>
      </w:r>
      <w:r>
        <w:rPr>
          <w:rFonts w:hint="eastAsia" w:ascii="仿宋_GB2312" w:eastAsia="仿宋_GB2312"/>
          <w:sz w:val="32"/>
          <w:szCs w:val="32"/>
        </w:rPr>
        <w:t>的“建设</w:t>
      </w:r>
      <w:r>
        <w:rPr>
          <w:rFonts w:ascii="Times New Roman" w:hAnsi="Times New Roman" w:eastAsia="仿宋_GB2312"/>
          <w:sz w:val="32"/>
          <w:szCs w:val="32"/>
        </w:rPr>
        <w:t>500个</w:t>
      </w:r>
      <w:r>
        <w:rPr>
          <w:rFonts w:hint="eastAsia" w:ascii="Times New Roman" w:hAnsi="Times New Roman" w:eastAsia="仿宋_GB2312"/>
          <w:sz w:val="32"/>
          <w:szCs w:val="32"/>
        </w:rPr>
        <w:t>病虫害</w:t>
      </w:r>
      <w:r>
        <w:rPr>
          <w:rFonts w:hint="eastAsia" w:ascii="仿宋_GB2312" w:eastAsia="仿宋_GB2312"/>
          <w:sz w:val="32"/>
          <w:szCs w:val="32"/>
        </w:rPr>
        <w:t>绿色防控整建制推进县”的要求，加大绿色防控技术示范基地建设力度，提高绿色防控技术研发推广能力，根据部种植业管理司安排部署，为组织做好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</w:t>
      </w:r>
      <w:r>
        <w:rPr>
          <w:rFonts w:ascii="Times New Roman" w:hAnsi="Times New Roman" w:eastAsia="仿宋_GB2312"/>
          <w:sz w:val="32"/>
          <w:szCs w:val="32"/>
        </w:rPr>
        <w:t>农作物</w:t>
      </w:r>
      <w:r>
        <w:rPr>
          <w:rFonts w:hint="eastAsia" w:ascii="仿宋_GB2312" w:eastAsia="仿宋_GB2312"/>
          <w:sz w:val="32"/>
          <w:szCs w:val="32"/>
        </w:rPr>
        <w:t>病虫害</w:t>
      </w:r>
      <w:r>
        <w:rPr>
          <w:rFonts w:hint="eastAsia" w:ascii="仿宋_GB2312" w:hAnsi="宋体" w:eastAsia="仿宋_GB2312"/>
          <w:sz w:val="32"/>
          <w:szCs w:val="32"/>
        </w:rPr>
        <w:t>绿色防控技术示范基地遴选工作</w:t>
      </w:r>
      <w:r>
        <w:rPr>
          <w:rFonts w:hint="eastAsia" w:ascii="仿宋_GB2312" w:eastAsia="仿宋_GB2312"/>
          <w:sz w:val="32"/>
          <w:szCs w:val="32"/>
        </w:rPr>
        <w:t>，特制定本方案。</w:t>
      </w:r>
    </w:p>
    <w:p>
      <w:pPr>
        <w:spacing w:line="60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一、建设原则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Times New Roman" w:hAnsi="Times New Roman" w:eastAsia="仿宋_GB2312"/>
          <w:sz w:val="32"/>
          <w:szCs w:val="32"/>
        </w:rPr>
        <w:t>农作物病虫害绿色防控技术示范推广基地实行</w:t>
      </w:r>
      <w:r>
        <w:rPr>
          <w:rFonts w:ascii="Times New Roman" w:hAnsi="Times New Roman" w:eastAsia="仿宋_GB2312"/>
          <w:sz w:val="32"/>
          <w:szCs w:val="32"/>
        </w:rPr>
        <w:t>省部共建</w:t>
      </w:r>
      <w:r>
        <w:rPr>
          <w:rFonts w:hint="eastAsia" w:ascii="Times New Roman" w:hAnsi="Times New Roman" w:eastAsia="仿宋_GB2312"/>
          <w:sz w:val="32"/>
          <w:szCs w:val="32"/>
        </w:rPr>
        <w:t>，示范基地可树立由农业部种植业管理司、全国农业技术推广服务中心、省级农业农村主管部门及植保机构联合署名的宣传展示牌。在政策允许的情况下，整合协调工程项目、病虫防控等经费，加大建设支持力度。通过</w:t>
      </w:r>
      <w:r>
        <w:rPr>
          <w:rFonts w:ascii="Times New Roman" w:hAnsi="Times New Roman" w:eastAsia="仿宋_GB2312"/>
          <w:sz w:val="32"/>
          <w:szCs w:val="32"/>
        </w:rPr>
        <w:t>打造样板，</w:t>
      </w:r>
      <w:r>
        <w:rPr>
          <w:rFonts w:hint="eastAsia" w:ascii="Times New Roman" w:hAnsi="Times New Roman" w:eastAsia="仿宋_GB2312"/>
          <w:sz w:val="32"/>
          <w:szCs w:val="32"/>
        </w:rPr>
        <w:t>提升展示功能，强化带动作用，</w:t>
      </w:r>
      <w:r>
        <w:rPr>
          <w:rFonts w:ascii="Times New Roman" w:hAnsi="Times New Roman" w:eastAsia="仿宋_GB2312"/>
          <w:sz w:val="32"/>
          <w:szCs w:val="32"/>
        </w:rPr>
        <w:t>加速绿色防控技术集成和推广应用。</w:t>
      </w:r>
    </w:p>
    <w:p>
      <w:pPr>
        <w:spacing w:line="60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二、遴选标准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开展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仿宋_GB2312" w:eastAsia="仿宋_GB2312"/>
          <w:sz w:val="32"/>
          <w:szCs w:val="32"/>
        </w:rPr>
        <w:t>农作物病虫害绿色防控技术示范基地建设，目的是打造一批全国性高水平的绿色防控技术试验、示范和展示推广基地，应优先在</w:t>
      </w:r>
      <w:r>
        <w:rPr>
          <w:rFonts w:ascii="Times New Roman" w:hAnsi="Times New Roman" w:eastAsia="仿宋_GB2312"/>
          <w:sz w:val="32"/>
          <w:szCs w:val="32"/>
        </w:rPr>
        <w:t>2019</w:t>
      </w:r>
      <w:r>
        <w:rPr>
          <w:rFonts w:hint="eastAsia" w:ascii="Times New Roman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2021</w:t>
      </w:r>
      <w:r>
        <w:rPr>
          <w:rFonts w:hint="eastAsia" w:ascii="仿宋_GB2312" w:eastAsia="仿宋_GB2312"/>
          <w:sz w:val="32"/>
          <w:szCs w:val="32"/>
        </w:rPr>
        <w:t>年创建的全国农作物病虫害绿色防控示范县的绿色防控基地中遴选。同时还应具备如下条件：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．具有固定的示范、展示、培训和宣传场所；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．田间配套工程完善，符合高标准农田和示范展示要求；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．具有一定的规模，粮食作物病虫害绿色防控基地面积</w:t>
      </w:r>
      <w:r>
        <w:rPr>
          <w:rFonts w:ascii="Times New Roman" w:hAnsi="Times New Roman" w:eastAsia="仿宋_GB2312"/>
          <w:sz w:val="32"/>
          <w:szCs w:val="32"/>
        </w:rPr>
        <w:t>1000</w:t>
      </w:r>
      <w:r>
        <w:rPr>
          <w:rFonts w:hint="eastAsia" w:ascii="Times New Roman" w:hAnsi="Times New Roman" w:eastAsia="仿宋_GB2312"/>
          <w:sz w:val="32"/>
          <w:szCs w:val="32"/>
        </w:rPr>
        <w:t>亩以上，果菜等经济园艺作物病虫害绿色防控基地面积</w:t>
      </w:r>
      <w:r>
        <w:rPr>
          <w:rFonts w:ascii="Times New Roman" w:hAnsi="Times New Roman" w:eastAsia="仿宋_GB2312"/>
          <w:sz w:val="32"/>
          <w:szCs w:val="32"/>
        </w:rPr>
        <w:t>500</w:t>
      </w:r>
      <w:r>
        <w:rPr>
          <w:rFonts w:hint="eastAsia" w:ascii="Times New Roman" w:hAnsi="Times New Roman" w:eastAsia="仿宋_GB2312"/>
          <w:sz w:val="32"/>
          <w:szCs w:val="32"/>
        </w:rPr>
        <w:t>亩以上；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．连续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年以上承担国家、省或当地农作物病虫害绿色防控示范展示任务，并取得较好成绩；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．开展或者承担绿色防控观摩培训活动，积极推广绿色防控技术和配套技术模式；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．依托示范基地打造绿色优质农产品品牌，满足老百姓消费需求；</w:t>
      </w:r>
    </w:p>
    <w:p>
      <w:pPr>
        <w:spacing w:line="60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．具有较大的社会影响，多次作为有关领导及部门考察调研现代农业及绿色防控的展示现场。</w:t>
      </w:r>
    </w:p>
    <w:p>
      <w:pPr>
        <w:spacing w:line="60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三、遴选数量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以种植业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三品一标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基地、长江经济带和黄河流域为重点，遴选100个绿色防控技术示范推广基地，</w:t>
      </w:r>
      <w:r>
        <w:rPr>
          <w:rFonts w:hint="eastAsia" w:ascii="Times New Roman" w:hAnsi="Times New Roman" w:eastAsia="仿宋_GB2312"/>
          <w:sz w:val="32"/>
          <w:szCs w:val="32"/>
        </w:rPr>
        <w:t>请各省级植保机构根据工作基础择优推荐。具体推荐数量见附表1。</w:t>
      </w:r>
    </w:p>
    <w:p>
      <w:pPr>
        <w:spacing w:line="60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四、遴选程序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1．宣传动员。</w:t>
      </w:r>
      <w:r>
        <w:rPr>
          <w:rFonts w:hint="eastAsia" w:ascii="Times New Roman" w:hAnsi="Times New Roman" w:eastAsia="仿宋_GB2312"/>
          <w:sz w:val="32"/>
          <w:szCs w:val="32"/>
        </w:rPr>
        <w:t>3月上旬制定工作方案。印发各地开展宣传动员、调研摸底，将文件信息宣传到每一个有条件、有工作基础和积极性的基地、单位、实体和企业，切实提高对共建工作的认识。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2．组织申报。</w:t>
      </w:r>
      <w:r>
        <w:rPr>
          <w:rFonts w:hint="eastAsia" w:ascii="Times New Roman" w:hAnsi="Times New Roman" w:eastAsia="仿宋_GB2312"/>
          <w:sz w:val="32"/>
          <w:szCs w:val="32"/>
        </w:rPr>
        <w:t>3月中旬至4月中旬，各省组织有基础和条件的单位和实体等申报，根据基地共建条件，填写申报表（附表2），并提供相关佐证材料，包括文件、专项总结等文字材料和相应的图片材料等一式两份，经县级植保机构或农业农村主管部门审核盖章，</w:t>
      </w:r>
      <w:r>
        <w:rPr>
          <w:rFonts w:ascii="Times New Roman" w:hAnsi="Times New Roman" w:eastAsia="仿宋_GB2312"/>
          <w:sz w:val="32"/>
          <w:szCs w:val="32"/>
        </w:rPr>
        <w:t>于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ascii="Times New Roman" w:hAnsi="Times New Roman" w:eastAsia="仿宋_GB2312"/>
          <w:sz w:val="32"/>
          <w:szCs w:val="32"/>
        </w:rPr>
        <w:t>日前报送各省</w:t>
      </w:r>
      <w:r>
        <w:rPr>
          <w:rFonts w:hint="eastAsia" w:ascii="Times New Roman" w:hAnsi="Times New Roman" w:eastAsia="仿宋_GB2312"/>
          <w:sz w:val="32"/>
          <w:szCs w:val="32"/>
        </w:rPr>
        <w:t>级</w:t>
      </w:r>
      <w:r>
        <w:rPr>
          <w:rFonts w:ascii="Times New Roman" w:hAnsi="Times New Roman" w:eastAsia="仿宋_GB2312"/>
          <w:sz w:val="32"/>
          <w:szCs w:val="32"/>
        </w:rPr>
        <w:t>植保机构。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3．初评推荐。</w:t>
      </w:r>
      <w:r>
        <w:rPr>
          <w:rFonts w:hint="eastAsia" w:ascii="Times New Roman" w:hAnsi="Times New Roman" w:eastAsia="仿宋_GB2312"/>
          <w:sz w:val="32"/>
          <w:szCs w:val="32"/>
        </w:rPr>
        <w:t>4月下旬，</w:t>
      </w:r>
      <w:r>
        <w:rPr>
          <w:rFonts w:ascii="Times New Roman" w:hAnsi="Times New Roman" w:eastAsia="仿宋_GB2312"/>
          <w:sz w:val="32"/>
          <w:szCs w:val="32"/>
        </w:rPr>
        <w:t>各省</w:t>
      </w:r>
      <w:r>
        <w:rPr>
          <w:rFonts w:hint="eastAsia" w:ascii="Times New Roman" w:hAnsi="Times New Roman" w:eastAsia="仿宋_GB2312"/>
          <w:sz w:val="32"/>
          <w:szCs w:val="32"/>
        </w:rPr>
        <w:t>级</w:t>
      </w:r>
      <w:r>
        <w:rPr>
          <w:rFonts w:ascii="Times New Roman" w:hAnsi="Times New Roman" w:eastAsia="仿宋_GB2312"/>
          <w:sz w:val="32"/>
          <w:szCs w:val="32"/>
        </w:rPr>
        <w:t>植保机构</w:t>
      </w:r>
      <w:r>
        <w:rPr>
          <w:rFonts w:hint="eastAsia" w:ascii="Times New Roman" w:hAnsi="Times New Roman" w:eastAsia="仿宋_GB2312"/>
          <w:sz w:val="32"/>
          <w:szCs w:val="32"/>
        </w:rPr>
        <w:t>在对申报材料</w:t>
      </w:r>
      <w:r>
        <w:rPr>
          <w:rFonts w:ascii="Times New Roman" w:hAnsi="Times New Roman" w:eastAsia="仿宋_GB2312"/>
          <w:sz w:val="32"/>
          <w:szCs w:val="32"/>
        </w:rPr>
        <w:t>初审</w:t>
      </w:r>
      <w:r>
        <w:rPr>
          <w:rFonts w:hint="eastAsia" w:ascii="Times New Roman" w:hAnsi="Times New Roman" w:eastAsia="仿宋_GB2312"/>
          <w:sz w:val="32"/>
          <w:szCs w:val="32"/>
        </w:rPr>
        <w:t>的基础上，经组织专家初评或集体研究，在申报表上加盖公章，连同佐证</w:t>
      </w:r>
      <w:r>
        <w:rPr>
          <w:rFonts w:ascii="Times New Roman" w:hAnsi="Times New Roman" w:eastAsia="仿宋_GB2312"/>
          <w:sz w:val="32"/>
          <w:szCs w:val="32"/>
        </w:rPr>
        <w:t>材料一式两套，于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30</w:t>
      </w:r>
      <w:r>
        <w:rPr>
          <w:rFonts w:ascii="Times New Roman" w:hAnsi="Times New Roman" w:eastAsia="仿宋_GB2312"/>
          <w:sz w:val="32"/>
          <w:szCs w:val="32"/>
        </w:rPr>
        <w:t>日前报送全国农技中心。</w:t>
      </w:r>
    </w:p>
    <w:p>
      <w:pPr>
        <w:spacing w:line="60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4．评审发布。</w:t>
      </w:r>
      <w:r>
        <w:rPr>
          <w:rFonts w:hint="eastAsia" w:ascii="Times New Roman" w:hAnsi="Times New Roman" w:eastAsia="仿宋_GB2312"/>
          <w:sz w:val="32"/>
          <w:szCs w:val="32"/>
        </w:rPr>
        <w:t>5月上旬，</w:t>
      </w:r>
      <w:r>
        <w:rPr>
          <w:rFonts w:ascii="Times New Roman" w:hAnsi="Times New Roman" w:eastAsia="仿宋_GB2312"/>
          <w:sz w:val="32"/>
          <w:szCs w:val="32"/>
        </w:rPr>
        <w:t>在省</w:t>
      </w:r>
      <w:r>
        <w:rPr>
          <w:rFonts w:hint="eastAsia" w:ascii="Times New Roman" w:hAnsi="Times New Roman" w:eastAsia="仿宋_GB2312"/>
          <w:sz w:val="32"/>
          <w:szCs w:val="32"/>
        </w:rPr>
        <w:t>级</w:t>
      </w:r>
      <w:r>
        <w:rPr>
          <w:rFonts w:ascii="Times New Roman" w:hAnsi="Times New Roman" w:eastAsia="仿宋_GB2312"/>
          <w:sz w:val="32"/>
          <w:szCs w:val="32"/>
        </w:rPr>
        <w:t>植保</w:t>
      </w:r>
      <w:r>
        <w:rPr>
          <w:rFonts w:hint="eastAsia" w:ascii="Times New Roman" w:hAnsi="Times New Roman" w:eastAsia="仿宋_GB2312"/>
          <w:sz w:val="32"/>
          <w:szCs w:val="32"/>
        </w:rPr>
        <w:t>机构</w:t>
      </w:r>
      <w:r>
        <w:rPr>
          <w:rFonts w:ascii="Times New Roman" w:hAnsi="Times New Roman" w:eastAsia="仿宋_GB2312"/>
          <w:sz w:val="32"/>
          <w:szCs w:val="32"/>
        </w:rPr>
        <w:t>推荐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基础上，</w:t>
      </w:r>
      <w:r>
        <w:rPr>
          <w:rFonts w:hint="eastAsia" w:ascii="仿宋_GB2312" w:hAnsi="宋体" w:eastAsia="仿宋_GB2312"/>
          <w:sz w:val="32"/>
          <w:szCs w:val="32"/>
        </w:rPr>
        <w:t>全国农技中心组织专家评审，初步确定“国家农作物病虫害</w:t>
      </w:r>
      <w:r>
        <w:rPr>
          <w:rFonts w:hint="eastAsia" w:ascii="仿宋_GB2312" w:eastAsia="仿宋_GB2312"/>
          <w:sz w:val="32"/>
          <w:szCs w:val="32"/>
        </w:rPr>
        <w:t>绿色防控技术示范推广基地”，经报种植业管理司审定，</w:t>
      </w:r>
      <w:r>
        <w:rPr>
          <w:rFonts w:hint="eastAsia" w:ascii="仿宋_GB2312" w:hAnsi="宋体" w:eastAsia="仿宋_GB2312"/>
          <w:sz w:val="32"/>
          <w:szCs w:val="32"/>
        </w:rPr>
        <w:t>并通过中国农技推广网等媒体公示后，正式发文公布。</w:t>
      </w:r>
    </w:p>
    <w:p>
      <w:pPr>
        <w:spacing w:line="60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五、保障措施</w:t>
      </w:r>
    </w:p>
    <w:p>
      <w:pPr>
        <w:adjustRightInd w:val="0"/>
        <w:snapToGrid w:val="0"/>
        <w:spacing w:line="600" w:lineRule="exact"/>
        <w:ind w:firstLine="629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（一）落实共建责任。</w:t>
      </w:r>
      <w:r>
        <w:rPr>
          <w:rFonts w:hint="eastAsia" w:ascii="仿宋_GB2312" w:hAnsi="宋体" w:eastAsia="仿宋_GB2312"/>
          <w:sz w:val="32"/>
          <w:szCs w:val="32"/>
        </w:rPr>
        <w:t>各地要高度重视</w:t>
      </w:r>
      <w:r>
        <w:rPr>
          <w:rFonts w:hint="eastAsia" w:ascii="仿宋_GB2312" w:eastAsia="仿宋_GB2312"/>
          <w:sz w:val="32"/>
          <w:szCs w:val="32"/>
        </w:rPr>
        <w:t>绿色防控技术示范推广基地建设工作</w:t>
      </w:r>
      <w:r>
        <w:rPr>
          <w:rFonts w:hint="eastAsia" w:ascii="仿宋_GB2312" w:hAnsi="宋体" w:eastAsia="仿宋_GB2312"/>
          <w:sz w:val="32"/>
          <w:szCs w:val="32"/>
        </w:rPr>
        <w:t>，加强指导，协调推进，将示范推广基地建成绿色防控技术宣传推广的主要阵地和窗口。省级植物保护机构要指定专人负责，抓好技术指导与帮扶工作。</w:t>
      </w:r>
    </w:p>
    <w:p>
      <w:pPr>
        <w:adjustRightInd w:val="0"/>
        <w:snapToGrid w:val="0"/>
        <w:spacing w:line="600" w:lineRule="exact"/>
        <w:ind w:firstLine="629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（二）加大扶持力度。</w:t>
      </w:r>
      <w:r>
        <w:rPr>
          <w:rFonts w:ascii="Times New Roman" w:hAnsi="Times New Roman" w:eastAsia="仿宋_GB2312"/>
          <w:sz w:val="32"/>
          <w:szCs w:val="32"/>
        </w:rPr>
        <w:t>充分利用中央财政农作物病虫鼠害疫情监测与防治等相关项目资金，</w:t>
      </w:r>
      <w:r>
        <w:rPr>
          <w:rFonts w:hint="eastAsia" w:ascii="Times New Roman" w:hAnsi="Times New Roman" w:eastAsia="仿宋_GB2312"/>
          <w:sz w:val="32"/>
          <w:szCs w:val="32"/>
        </w:rPr>
        <w:t>围绕当地产业发展需要，增加投入，组织开展绿色防控技术试验、示范，提高绿色防控技术模式集成推广能力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要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通过</w:t>
      </w:r>
      <w:r>
        <w:rPr>
          <w:rFonts w:ascii="Times New Roman" w:hAnsi="Times New Roman" w:eastAsia="仿宋_GB2312"/>
          <w:sz w:val="32"/>
          <w:szCs w:val="32"/>
        </w:rPr>
        <w:t>有关</w:t>
      </w:r>
      <w:r>
        <w:rPr>
          <w:rFonts w:hint="eastAsia" w:ascii="Times New Roman" w:hAnsi="Times New Roman" w:eastAsia="仿宋_GB2312"/>
          <w:sz w:val="32"/>
          <w:szCs w:val="32"/>
        </w:rPr>
        <w:t>基本建设投资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，完善设施条件</w:t>
      </w:r>
      <w:r>
        <w:rPr>
          <w:rFonts w:ascii="Times New Roman" w:hAnsi="Times New Roman" w:eastAsia="仿宋_GB2312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提升展示示范能力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29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（三）加强宣传培训。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充分发挥绿色防控技术示范推广基地的作用，</w:t>
      </w:r>
      <w:r>
        <w:rPr>
          <w:rFonts w:ascii="Times New Roman" w:hAnsi="Times New Roman" w:eastAsia="仿宋_GB2312"/>
          <w:kern w:val="0"/>
          <w:sz w:val="32"/>
          <w:szCs w:val="32"/>
        </w:rPr>
        <w:t>通过组织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开展绿色防控技术</w:t>
      </w:r>
      <w:r>
        <w:rPr>
          <w:rFonts w:ascii="Times New Roman" w:hAnsi="Times New Roman" w:eastAsia="仿宋_GB2312"/>
          <w:kern w:val="0"/>
          <w:sz w:val="32"/>
          <w:szCs w:val="32"/>
        </w:rPr>
        <w:t>现场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观摩</w:t>
      </w:r>
      <w:r>
        <w:rPr>
          <w:rFonts w:ascii="Times New Roman" w:hAnsi="Times New Roman" w:eastAsia="仿宋_GB2312"/>
          <w:kern w:val="0"/>
          <w:sz w:val="32"/>
          <w:szCs w:val="32"/>
        </w:rPr>
        <w:t>会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，举办</w:t>
      </w:r>
      <w:r>
        <w:rPr>
          <w:rFonts w:ascii="Times New Roman" w:hAnsi="Times New Roman" w:eastAsia="仿宋_GB2312"/>
          <w:kern w:val="0"/>
          <w:sz w:val="32"/>
          <w:szCs w:val="32"/>
        </w:rPr>
        <w:t>农民田间学校和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绿色防控农产品、绿色食品推介会</w:t>
      </w:r>
      <w:r>
        <w:rPr>
          <w:rFonts w:ascii="Times New Roman" w:hAnsi="Times New Roman" w:eastAsia="仿宋_GB2312"/>
          <w:kern w:val="0"/>
          <w:sz w:val="32"/>
          <w:szCs w:val="32"/>
        </w:rPr>
        <w:t>等形式，宣传普及绿色防控技术，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增强全社会对绿色防控的认识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600" w:lineRule="exact"/>
        <w:ind w:firstLine="645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六、申报材料要求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申报材料主要包括以下内容，请汇编成册，按要求报送。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基本情况。</w:t>
      </w:r>
      <w:r>
        <w:rPr>
          <w:rFonts w:hint="eastAsia" w:ascii="Times New Roman" w:hAnsi="Times New Roman" w:eastAsia="仿宋_GB2312"/>
          <w:sz w:val="32"/>
          <w:szCs w:val="32"/>
        </w:rPr>
        <w:t>总结基地建设、运行和示范展示情况，如地理位置、交通条件、田间工程、功能布局，建设使用年限，开展的展示示范工作，举办的培训推广活动，带动当地品牌建设、产业发展，以及绿色兴农等方面的工作，力求内容全面、亮点突出，能充分体现示范推广基地的建设过程和发挥的作用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2．图片材料。</w:t>
      </w:r>
      <w:r>
        <w:rPr>
          <w:rFonts w:hint="eastAsia" w:ascii="Times New Roman" w:hAnsi="Times New Roman" w:eastAsia="仿宋_GB2312"/>
          <w:sz w:val="32"/>
          <w:szCs w:val="32"/>
        </w:rPr>
        <w:t>收集整理示范推广基地建设运行的相关照片，如领导关心、基地建设、示范展示、技术培训、品牌产品、宣传推广等。每张照片添加图注，可根据内容进行分类展示。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佐证材料。</w:t>
      </w:r>
      <w:r>
        <w:rPr>
          <w:rFonts w:hint="eastAsia" w:ascii="Times New Roman" w:hAnsi="Times New Roman" w:eastAsia="仿宋_GB2312"/>
          <w:sz w:val="32"/>
          <w:szCs w:val="32"/>
        </w:rPr>
        <w:t>按照遴选方案要求，《农作物病虫害绿色防控技术示范基地申报表》（附表2）加盖县级农业农村行政主管部门和省级植物保护机构公章，并附</w:t>
      </w:r>
      <w:r>
        <w:rPr>
          <w:rFonts w:ascii="Times New Roman" w:hAnsi="Times New Roman" w:eastAsia="仿宋_GB2312"/>
          <w:sz w:val="32"/>
          <w:szCs w:val="32"/>
        </w:rPr>
        <w:t>相关佐证材料</w:t>
      </w:r>
      <w:r>
        <w:rPr>
          <w:rFonts w:hint="eastAsia" w:ascii="Times New Roman" w:hAnsi="Times New Roman" w:eastAsia="仿宋_GB2312"/>
          <w:sz w:val="32"/>
          <w:szCs w:val="32"/>
        </w:rPr>
        <w:t>复印件。</w:t>
      </w:r>
    </w:p>
    <w:p>
      <w:pPr>
        <w:spacing w:line="600" w:lineRule="exact"/>
        <w:ind w:firstLine="648"/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（二）报送方式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纸质材料。</w:t>
      </w:r>
      <w:r>
        <w:rPr>
          <w:rFonts w:hint="eastAsia" w:ascii="Times New Roman" w:hAnsi="Times New Roman" w:eastAsia="仿宋_GB2312"/>
          <w:sz w:val="32"/>
          <w:szCs w:val="32"/>
        </w:rPr>
        <w:t>申报材料纸质版2套寄送至我中心病虫害防治处。邮寄地址：北京市朝阳区麦子店街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号楼</w:t>
      </w:r>
      <w:r>
        <w:rPr>
          <w:rFonts w:ascii="Times New Roman" w:hAnsi="Times New Roman" w:eastAsia="仿宋_GB2312"/>
          <w:sz w:val="32"/>
          <w:szCs w:val="32"/>
        </w:rPr>
        <w:t>704</w:t>
      </w:r>
      <w:r>
        <w:rPr>
          <w:rFonts w:hint="eastAsia" w:ascii="Times New Roman" w:hAnsi="Times New Roman" w:eastAsia="仿宋_GB2312"/>
          <w:sz w:val="32"/>
          <w:szCs w:val="32"/>
        </w:rPr>
        <w:t>室，收件人：朱晓明、李跃（电话：</w:t>
      </w:r>
      <w:r>
        <w:rPr>
          <w:rFonts w:ascii="Times New Roman" w:hAnsi="Times New Roman" w:eastAsia="仿宋_GB2312"/>
          <w:sz w:val="32"/>
          <w:szCs w:val="32"/>
        </w:rPr>
        <w:t>010</w:t>
      </w:r>
      <w:r>
        <w:rPr>
          <w:rFonts w:hint="eastAsia" w:ascii="Times New Roman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59194543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59194542</w:t>
      </w:r>
      <w:r>
        <w:rPr>
          <w:rFonts w:hint="eastAsia" w:ascii="Times New Roman" w:hAnsi="Times New Roman" w:eastAsia="仿宋_GB2312"/>
          <w:sz w:val="32"/>
          <w:szCs w:val="32"/>
        </w:rPr>
        <w:t>）。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电子材料。</w:t>
      </w:r>
      <w:r>
        <w:rPr>
          <w:rFonts w:hint="eastAsia" w:ascii="Times New Roman" w:hAnsi="Times New Roman" w:eastAsia="仿宋_GB2312"/>
          <w:sz w:val="32"/>
          <w:szCs w:val="32"/>
        </w:rPr>
        <w:t>将申报材料中的工作总结和附表2的电子版发送至指定电子邮箱（</w:t>
      </w:r>
      <w:r>
        <w:rPr>
          <w:rFonts w:ascii="Times New Roman" w:hAnsi="Times New Roman" w:eastAsia="仿宋_GB2312"/>
          <w:sz w:val="32"/>
          <w:szCs w:val="32"/>
        </w:rPr>
        <w:t>njzxfzc@126.com</w:t>
      </w:r>
      <w:r>
        <w:rPr>
          <w:rFonts w:hint="eastAsia" w:ascii="Times New Roman" w:hAnsi="Times New Roman" w:eastAsia="仿宋_GB2312"/>
          <w:sz w:val="32"/>
          <w:szCs w:val="32"/>
        </w:rPr>
        <w:t>）。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报送时间。</w:t>
      </w:r>
      <w:r>
        <w:rPr>
          <w:rFonts w:hint="eastAsia" w:ascii="Times New Roman" w:hAnsi="Times New Roman" w:eastAsia="仿宋_GB2312"/>
          <w:sz w:val="32"/>
          <w:szCs w:val="32"/>
        </w:rPr>
        <w:t>截止时间为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22年</w:t>
      </w: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月3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日（以邮戳为准）。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b/>
          <w:sz w:val="32"/>
          <w:szCs w:val="32"/>
        </w:rPr>
        <w:t>4</w:t>
      </w:r>
      <w:r>
        <w:rPr>
          <w:rFonts w:hint="eastAsia" w:ascii="Times New Roman" w:hAnsi="Times New Roman" w:eastAsia="仿宋_GB2312"/>
          <w:b/>
          <w:sz w:val="32"/>
          <w:szCs w:val="32"/>
        </w:rPr>
        <w:t>．</w:t>
      </w:r>
      <w:r>
        <w:rPr>
          <w:rFonts w:hint="eastAsia" w:ascii="Times New Roman" w:hAnsi="Times New Roman" w:eastAsia="楷体_GB2312"/>
          <w:b/>
          <w:sz w:val="32"/>
          <w:szCs w:val="32"/>
        </w:rPr>
        <w:t>其他事项。</w:t>
      </w:r>
      <w:r>
        <w:rPr>
          <w:rFonts w:hint="eastAsia" w:ascii="Times New Roman" w:hAnsi="Times New Roman" w:eastAsia="仿宋_GB2312"/>
          <w:sz w:val="32"/>
          <w:szCs w:val="32"/>
        </w:rPr>
        <w:t>申报材料不予退还，请自行留底。为</w:t>
      </w:r>
      <w:r>
        <w:rPr>
          <w:rFonts w:ascii="Times New Roman" w:hAnsi="Times New Roman" w:eastAsia="仿宋_GB2312"/>
          <w:sz w:val="32"/>
          <w:szCs w:val="32"/>
        </w:rPr>
        <w:t>确保</w:t>
      </w:r>
      <w:r>
        <w:rPr>
          <w:rFonts w:hint="eastAsia" w:ascii="Times New Roman" w:hAnsi="Times New Roman" w:eastAsia="仿宋_GB2312"/>
          <w:sz w:val="32"/>
          <w:szCs w:val="32"/>
        </w:rPr>
        <w:t>申报</w:t>
      </w:r>
      <w:r>
        <w:rPr>
          <w:rFonts w:ascii="Times New Roman" w:hAnsi="Times New Roman" w:eastAsia="仿宋_GB2312"/>
          <w:sz w:val="32"/>
          <w:szCs w:val="32"/>
        </w:rPr>
        <w:t>材料顺利</w:t>
      </w:r>
      <w:r>
        <w:rPr>
          <w:rFonts w:hint="eastAsia" w:ascii="Times New Roman" w:hAnsi="Times New Roman" w:eastAsia="仿宋_GB2312"/>
          <w:sz w:val="32"/>
          <w:szCs w:val="32"/>
        </w:rPr>
        <w:t>报</w:t>
      </w:r>
      <w:r>
        <w:rPr>
          <w:rFonts w:ascii="Times New Roman" w:hAnsi="Times New Roman" w:eastAsia="仿宋_GB2312"/>
          <w:sz w:val="32"/>
          <w:szCs w:val="32"/>
        </w:rPr>
        <w:t>送，</w:t>
      </w:r>
      <w:r>
        <w:rPr>
          <w:rFonts w:hint="eastAsia" w:ascii="Times New Roman" w:hAnsi="Times New Roman" w:eastAsia="仿宋_GB2312"/>
          <w:sz w:val="32"/>
          <w:szCs w:val="32"/>
        </w:rPr>
        <w:t>请尽量通过顺丰速运或者中国邮政EMS寄送。光盘、优盘等可与纸质材料一并寄送。</w:t>
      </w:r>
      <w:r>
        <w:rPr>
          <w:rFonts w:ascii="仿宋_GB2312" w:eastAsia="仿宋_GB2312"/>
          <w:sz w:val="32"/>
          <w:szCs w:val="32"/>
        </w:rPr>
        <w:br w:type="page"/>
      </w:r>
    </w:p>
    <w:p>
      <w:pPr>
        <w:spacing w:line="60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</w:t>
      </w:r>
      <w:r>
        <w:rPr>
          <w:rFonts w:hint="eastAsia" w:ascii="仿宋_GB2312" w:eastAsia="仿宋_GB2312"/>
          <w:b/>
          <w:sz w:val="32"/>
          <w:szCs w:val="32"/>
        </w:rPr>
        <w:t>1</w:t>
      </w:r>
    </w:p>
    <w:p>
      <w:pPr>
        <w:spacing w:line="600" w:lineRule="exact"/>
        <w:jc w:val="center"/>
        <w:rPr>
          <w:rFonts w:ascii="小标宋" w:eastAsia="小标宋"/>
          <w:sz w:val="32"/>
          <w:szCs w:val="32"/>
        </w:rPr>
      </w:pPr>
      <w:r>
        <w:rPr>
          <w:rFonts w:hint="eastAsia" w:ascii="小标宋" w:eastAsia="小标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小标宋" w:eastAsia="小标宋"/>
          <w:sz w:val="32"/>
          <w:szCs w:val="32"/>
        </w:rPr>
        <w:t>农作物病虫害绿色防控技术示范推广基地</w:t>
      </w:r>
    </w:p>
    <w:p>
      <w:pPr>
        <w:spacing w:line="6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小标宋" w:eastAsia="小标宋"/>
          <w:sz w:val="32"/>
          <w:szCs w:val="32"/>
        </w:rPr>
        <w:t>推荐数量分配表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603"/>
        <w:gridCol w:w="1603"/>
        <w:gridCol w:w="1044"/>
        <w:gridCol w:w="1642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序号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省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份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数量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序号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省 份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北 京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17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湖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天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津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18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湖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河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19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广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东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山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西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20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广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西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5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内蒙古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21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海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6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辽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宁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22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重  庆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7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吉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23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四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川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8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黑龙江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24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贵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州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9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上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海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25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云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10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江 苏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26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西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藏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11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浙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江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27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陕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西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12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安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徽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28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甘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肃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13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福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建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29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青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海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14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江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西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30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宁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夏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15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山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东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31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新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疆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3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16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河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南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109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32</w:t>
            </w:r>
          </w:p>
        </w:tc>
        <w:tc>
          <w:tcPr>
            <w:tcW w:w="1744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新疆兵团</w:t>
            </w:r>
          </w:p>
        </w:tc>
        <w:tc>
          <w:tcPr>
            <w:tcW w:w="1701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</w:t>
            </w:r>
          </w:p>
        </w:tc>
      </w:tr>
    </w:tbl>
    <w:p>
      <w:pPr>
        <w:widowControl/>
        <w:jc w:val="both"/>
        <w:rPr>
          <w:rFonts w:hint="default" w:eastAsia="宋体"/>
          <w:lang w:val="en-US" w:eastAsia="zh-CN"/>
        </w:rPr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  <w:r>
        <w:rPr>
          <w:rFonts w:hint="eastAsia" w:ascii="黑体" w:hAnsi="黑体" w:eastAsia="黑体"/>
          <w:sz w:val="32"/>
          <w:szCs w:val="32"/>
        </w:rPr>
        <w:t>附表</w:t>
      </w:r>
      <w:r>
        <w:rPr>
          <w:rFonts w:ascii="Times New Roman" w:hAnsi="Times New Roman" w:eastAsia="仿宋_GB2312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楷体_GB2312" w:hAnsi="黑体" w:eastAsia="楷体_GB2312" w:cs="Arial"/>
          <w:b/>
          <w:kern w:val="0"/>
          <w:sz w:val="24"/>
          <w:szCs w:val="24"/>
        </w:rPr>
      </w:pPr>
      <w:r>
        <w:rPr>
          <w:rFonts w:hint="eastAsia" w:ascii="小标宋" w:eastAsia="小标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小标宋" w:eastAsia="小标宋"/>
          <w:sz w:val="32"/>
          <w:szCs w:val="32"/>
        </w:rPr>
        <w:t>农作物病虫害绿色防控技术示范推广基地申报表</w:t>
      </w:r>
    </w:p>
    <w:tbl>
      <w:tblPr>
        <w:tblStyle w:val="2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964"/>
        <w:gridCol w:w="1134"/>
        <w:gridCol w:w="55"/>
        <w:gridCol w:w="1488"/>
        <w:gridCol w:w="993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单位名称</w:t>
            </w:r>
          </w:p>
        </w:tc>
        <w:tc>
          <w:tcPr>
            <w:tcW w:w="7776" w:type="dxa"/>
            <w:gridSpan w:val="6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基地地址</w:t>
            </w:r>
          </w:p>
        </w:tc>
        <w:tc>
          <w:tcPr>
            <w:tcW w:w="4641" w:type="dxa"/>
            <w:gridSpan w:val="4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经纬度</w:t>
            </w:r>
          </w:p>
        </w:tc>
        <w:tc>
          <w:tcPr>
            <w:tcW w:w="2142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联 系 人</w:t>
            </w:r>
          </w:p>
        </w:tc>
        <w:tc>
          <w:tcPr>
            <w:tcW w:w="1964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联系电话</w:t>
            </w:r>
          </w:p>
        </w:tc>
        <w:tc>
          <w:tcPr>
            <w:tcW w:w="1543" w:type="dxa"/>
            <w:gridSpan w:val="2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手机</w:t>
            </w:r>
          </w:p>
        </w:tc>
        <w:tc>
          <w:tcPr>
            <w:tcW w:w="2142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电子邮箱</w:t>
            </w:r>
          </w:p>
        </w:tc>
        <w:tc>
          <w:tcPr>
            <w:tcW w:w="1964" w:type="dxa"/>
          </w:tcPr>
          <w:p>
            <w:pPr>
              <w:spacing w:line="440" w:lineRule="exact"/>
              <w:ind w:right="-134" w:rightChars="-64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交通条件</w:t>
            </w:r>
          </w:p>
        </w:tc>
        <w:tc>
          <w:tcPr>
            <w:tcW w:w="4678" w:type="dxa"/>
            <w:gridSpan w:val="4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基地面积</w:t>
            </w:r>
          </w:p>
        </w:tc>
        <w:tc>
          <w:tcPr>
            <w:tcW w:w="1964" w:type="dxa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  <w:tc>
          <w:tcPr>
            <w:tcW w:w="2677" w:type="dxa"/>
            <w:gridSpan w:val="3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建筑面积</w:t>
            </w:r>
          </w:p>
        </w:tc>
        <w:tc>
          <w:tcPr>
            <w:tcW w:w="3135" w:type="dxa"/>
            <w:gridSpan w:val="2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5" w:type="dxa"/>
            <w:gridSpan w:val="7"/>
          </w:tcPr>
          <w:p>
            <w:pPr>
              <w:spacing w:line="440" w:lineRule="exact"/>
              <w:jc w:val="center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基地建设与工作情况简介（</w:t>
            </w:r>
            <w:r>
              <w:rPr>
                <w:rFonts w:ascii="Times New Roman" w:hAnsi="Times New Roman" w:eastAsia="楷体_GB2312"/>
                <w:kern w:val="0"/>
                <w:szCs w:val="21"/>
              </w:rPr>
              <w:t>1500</w:t>
            </w: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8995" w:type="dxa"/>
            <w:gridSpan w:val="7"/>
          </w:tcPr>
          <w:p>
            <w:pPr>
              <w:spacing w:line="320" w:lineRule="exact"/>
              <w:ind w:firstLine="420" w:firstLineChars="200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重点简述领导关心、基地建设、示范展示、技术培训、品牌打造、宣传推广，以及在绿色防控技术试验示范和集成推广方面发挥的作用等内容。</w:t>
            </w: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5" w:type="dxa"/>
            <w:gridSpan w:val="7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基地建设与工作情况简介（续）</w:t>
            </w: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楷体_GB2312" w:hAnsi="Times New Roman" w:eastAsia="楷体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4372" w:type="dxa"/>
            <w:gridSpan w:val="4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申报单位</w:t>
            </w:r>
          </w:p>
          <w:p>
            <w:pPr>
              <w:spacing w:line="440" w:lineRule="exact"/>
              <w:ind w:left="2415" w:leftChars="1150" w:firstLine="3255" w:firstLineChars="1550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（（签字盖章）</w:t>
            </w:r>
          </w:p>
          <w:p>
            <w:pPr>
              <w:spacing w:line="440" w:lineRule="exact"/>
              <w:ind w:left="2415" w:leftChars="1150" w:firstLine="3255" w:firstLineChars="1550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 xml:space="preserve">                         年   月   日</w:t>
            </w:r>
          </w:p>
        </w:tc>
        <w:tc>
          <w:tcPr>
            <w:tcW w:w="4623" w:type="dxa"/>
            <w:gridSpan w:val="3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当地县级植保机构或农业农村主管部门意见</w:t>
            </w:r>
          </w:p>
          <w:p>
            <w:pPr>
              <w:spacing w:line="440" w:lineRule="exact"/>
              <w:ind w:left="2415" w:leftChars="1150" w:firstLine="3255" w:firstLineChars="1550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（（签字盖章）</w:t>
            </w:r>
          </w:p>
          <w:p>
            <w:pPr>
              <w:spacing w:line="440" w:lineRule="exact"/>
              <w:ind w:left="2415" w:leftChars="1150" w:firstLine="3255" w:firstLineChars="1550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219" w:type="dxa"/>
          </w:tcPr>
          <w:p>
            <w:pPr>
              <w:spacing w:line="440" w:lineRule="exact"/>
              <w:jc w:val="center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省级推荐单位意见</w:t>
            </w:r>
          </w:p>
        </w:tc>
        <w:tc>
          <w:tcPr>
            <w:tcW w:w="7776" w:type="dxa"/>
            <w:gridSpan w:val="6"/>
          </w:tcPr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ind w:firstLine="5670" w:firstLineChars="2700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（签字盖章）</w:t>
            </w:r>
          </w:p>
          <w:p>
            <w:pPr>
              <w:spacing w:line="440" w:lineRule="exact"/>
              <w:ind w:firstLine="5670" w:firstLineChars="2700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19" w:type="dxa"/>
          </w:tcPr>
          <w:p>
            <w:pPr>
              <w:spacing w:line="440" w:lineRule="exact"/>
              <w:jc w:val="center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推荐单位联系人</w:t>
            </w:r>
          </w:p>
        </w:tc>
        <w:tc>
          <w:tcPr>
            <w:tcW w:w="7776" w:type="dxa"/>
            <w:gridSpan w:val="6"/>
          </w:tcPr>
          <w:p>
            <w:pPr>
              <w:spacing w:line="440" w:lineRule="exact"/>
              <w:ind w:firstLine="210" w:firstLineChars="100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楷体_GB2312" w:hAnsi="Times New Roman" w:eastAsia="楷体_GB2312"/>
                <w:kern w:val="0"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ascii="楷体_GB2312" w:hAnsi="Times New Roman" w:eastAsia="楷体_GB2312"/>
                <w:kern w:val="0"/>
                <w:szCs w:val="21"/>
              </w:rPr>
            </w:pPr>
            <w:r>
              <w:rPr>
                <w:rFonts w:hint="eastAsia" w:ascii="楷体_GB2312" w:hAnsi="Times New Roman" w:eastAsia="楷体_GB2312"/>
                <w:kern w:val="0"/>
                <w:szCs w:val="21"/>
              </w:rPr>
              <w:t>姓名：               电话：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33C1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2022-10-17T07:48:20Z</dcterms:created>
  <dc:creator>Lenovo</dc:creator>
  <cp:lastModifiedBy>蕙</cp:lastModifiedBy>
  <dcterms:modified xsi:type="dcterms:W3CDTF">2022-10-17T07:48:36Z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A5010FF331E54FF2996F8815D49B620C</vt:lpwstr>
  </property>
</Properties>
</file>