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宋体" w:eastAsia="黑体" w:cs="Times New Roman"/>
          <w:sz w:val="32"/>
          <w:szCs w:val="28"/>
          <w:lang w:val="en-US"/>
        </w:rPr>
      </w:pPr>
      <w:r>
        <w:rPr>
          <w:rFonts w:hint="eastAsia" w:ascii="Times New Roman" w:hAnsi="宋体" w:eastAsia="黑体" w:cs="黑体"/>
          <w:kern w:val="2"/>
          <w:sz w:val="32"/>
          <w:szCs w:val="28"/>
          <w:lang w:val="en-US" w:eastAsia="zh-CN" w:bidi="ar"/>
        </w:rPr>
        <w:t>附件</w:t>
      </w:r>
      <w:r>
        <w:rPr>
          <w:rFonts w:hint="default" w:ascii="Times New Roman" w:hAnsi="宋体" w:eastAsia="黑体" w:cs="Times New Roman"/>
          <w:kern w:val="2"/>
          <w:sz w:val="32"/>
          <w:szCs w:val="28"/>
          <w:lang w:val="en-US" w:eastAsia="zh-CN" w:bidi="ar"/>
        </w:rPr>
        <w:t>1</w:t>
      </w:r>
    </w:p>
    <w:p>
      <w:pPr>
        <w:keepNext w:val="0"/>
        <w:keepLines w:val="0"/>
        <w:widowControl w:val="0"/>
        <w:suppressLineNumbers w:val="0"/>
        <w:spacing w:before="48" w:beforeLines="20" w:beforeAutospacing="0" w:after="120" w:afterLines="50" w:afterAutospacing="0" w:line="52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全省农药使用监测调查县与调查作物表</w:t>
      </w:r>
    </w:p>
    <w:bookmarkEnd w:id="0"/>
    <w:tbl>
      <w:tblPr>
        <w:tblStyle w:val="3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842"/>
        <w:gridCol w:w="937"/>
        <w:gridCol w:w="799"/>
        <w:gridCol w:w="863"/>
        <w:gridCol w:w="935"/>
        <w:gridCol w:w="911"/>
        <w:gridCol w:w="851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县市区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双季稻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（早晚稻连茬）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一季稻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柑橘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油菜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露地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蔬菜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棉花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茶叶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玉米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华容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湘阴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平江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宁乡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湘乡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醴陵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攸县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衡南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安仁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安乡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桃源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澧县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安化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赫山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桃江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南县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新化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双峰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武冈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龙山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慈利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芷江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辰溪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道县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东安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A8C1CF-127E-4CB2-A58B-6ABB1BB835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89F997D-913D-44FD-A34C-C3874E10DAF5}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fontKey="{7F87F03B-E390-49AF-8F58-DD18C7A87355}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59C2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字符"/>
    <w:basedOn w:val="4"/>
    <w:link w:val="2"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2024-08-08T01:37:44Z</dcterms:created>
  <dc:creator>Lenovo</dc:creator>
  <cp:lastModifiedBy>蕙</cp:lastModifiedBy>
  <dcterms:modified xsi:type="dcterms:W3CDTF">2024-08-08T01:38:00Z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2526270173BB4814925491F895ACA5AE_12</vt:lpwstr>
  </property>
</Properties>
</file>