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val="0"/>
        <w:suppressLineNumbers w:val="0"/>
        <w:spacing w:before="0" w:beforeAutospacing="0" w:after="0" w:afterAutospacing="0"/>
        <w:ind w:left="0" w:right="0"/>
        <w:jc w:val="both"/>
        <w:rPr>
          <w:rFonts w:hint="eastAsia" w:ascii="黑体" w:hAnsi="宋体" w:eastAsia="黑体" w:cs="黑体"/>
          <w:sz w:val="32"/>
          <w:szCs w:val="32"/>
          <w:lang w:val="en-US"/>
        </w:rPr>
      </w:pPr>
      <w:r>
        <w:rPr>
          <w:rFonts w:hint="eastAsia" w:ascii="黑体" w:hAnsi="宋体" w:eastAsia="黑体" w:cs="黑体"/>
          <w:kern w:val="2"/>
          <w:sz w:val="32"/>
          <w:szCs w:val="32"/>
          <w:lang w:val="en-US" w:eastAsia="zh-CN" w:bidi="ar"/>
        </w:rPr>
        <w:t>附件5</w:t>
      </w:r>
    </w:p>
    <w:p>
      <w:pPr>
        <w:pStyle w:val="2"/>
        <w:keepNext w:val="0"/>
        <w:keepLines w:val="0"/>
        <w:widowControl w:val="0"/>
        <w:suppressLineNumbers w:val="0"/>
        <w:spacing w:before="0" w:beforeAutospacing="0" w:after="0" w:afterAutospacing="0"/>
        <w:ind w:left="0" w:right="0"/>
        <w:rPr>
          <w:lang w:val="en-US"/>
        </w:rPr>
      </w:pPr>
    </w:p>
    <w:p>
      <w:pPr>
        <w:keepNext w:val="0"/>
        <w:keepLines w:val="0"/>
        <w:widowControl w:val="0"/>
        <w:suppressLineNumbers w:val="0"/>
        <w:spacing w:before="0" w:beforeAutospacing="0" w:after="0" w:afterAutospacing="0"/>
        <w:ind w:left="0" w:right="0"/>
        <w:jc w:val="center"/>
        <w:rPr>
          <w:rFonts w:hint="eastAsia" w:ascii="方正小标宋简体" w:hAnsi="方正小标宋简体" w:eastAsia="方正小标宋简体" w:cs="方正小标宋简体"/>
          <w:sz w:val="44"/>
          <w:szCs w:val="44"/>
          <w:lang w:val="en-US"/>
        </w:rPr>
      </w:pPr>
      <w:bookmarkStart w:id="0" w:name="_GoBack"/>
      <w:r>
        <w:rPr>
          <w:rFonts w:hint="eastAsia" w:ascii="方正小标宋简体" w:hAnsi="方正小标宋简体" w:eastAsia="方正小标宋简体" w:cs="方正小标宋简体"/>
          <w:bCs/>
          <w:kern w:val="0"/>
          <w:sz w:val="44"/>
          <w:szCs w:val="44"/>
          <w:lang w:val="en-US" w:eastAsia="zh-CN" w:bidi="ar"/>
        </w:rPr>
        <w:t>统防统治覆盖率测算方法</w:t>
      </w:r>
      <w:bookmarkEnd w:id="0"/>
    </w:p>
    <w:p>
      <w:pPr>
        <w:keepNext w:val="0"/>
        <w:keepLines w:val="0"/>
        <w:widowControl w:val="0"/>
        <w:suppressLineNumbers w:val="0"/>
        <w:spacing w:before="0" w:beforeAutospacing="0" w:after="0" w:afterAutospacing="0"/>
        <w:ind w:left="0" w:right="0"/>
        <w:jc w:val="left"/>
        <w:rPr>
          <w:rFonts w:hint="default" w:ascii="Times New Roman" w:hAnsi="Times New Roman" w:eastAsia="黑体" w:cs="Arial"/>
          <w:bCs/>
          <w:kern w:val="0"/>
          <w:sz w:val="32"/>
          <w:szCs w:val="32"/>
          <w:lang w:val="en-US"/>
        </w:rPr>
      </w:pPr>
    </w:p>
    <w:p>
      <w:pPr>
        <w:keepNext w:val="0"/>
        <w:keepLines w:val="0"/>
        <w:widowControl w:val="0"/>
        <w:suppressLineNumbers w:val="0"/>
        <w:spacing w:before="0" w:beforeAutospacing="0" w:after="0" w:afterAutospacing="0"/>
        <w:ind w:left="0" w:right="0" w:firstLine="640" w:firstLineChars="200"/>
        <w:jc w:val="left"/>
        <w:rPr>
          <w:rFonts w:hint="default" w:ascii="Times New Roman" w:hAnsi="Times New Roman" w:eastAsia="黑体" w:cs="Arial"/>
          <w:bCs/>
          <w:kern w:val="0"/>
          <w:sz w:val="32"/>
          <w:szCs w:val="32"/>
          <w:lang w:val="en-US"/>
        </w:rPr>
      </w:pPr>
      <w:r>
        <w:rPr>
          <w:rFonts w:hint="eastAsia" w:ascii="Times New Roman" w:hAnsi="Times New Roman" w:eastAsia="黑体" w:cs="Arial"/>
          <w:bCs/>
          <w:kern w:val="0"/>
          <w:sz w:val="32"/>
          <w:szCs w:val="32"/>
          <w:lang w:val="en-US" w:eastAsia="zh-CN" w:bidi="ar"/>
        </w:rPr>
        <w:t>一、农作物病虫害专业化统防统治</w:t>
      </w:r>
    </w:p>
    <w:p>
      <w:pPr>
        <w:keepNext w:val="0"/>
        <w:keepLines w:val="0"/>
        <w:widowControl w:val="0"/>
        <w:suppressLineNumbers w:val="0"/>
        <w:spacing w:before="0" w:beforeAutospacing="0" w:after="0" w:afterAutospacing="0"/>
        <w:ind w:left="0" w:right="0" w:firstLine="640" w:firstLineChars="200"/>
        <w:jc w:val="left"/>
        <w:rPr>
          <w:rFonts w:hint="default" w:ascii="Times New Roman" w:hAnsi="Times New Roman" w:eastAsia="仿宋_GB2312" w:cs="Arial"/>
          <w:bCs/>
          <w:kern w:val="0"/>
          <w:sz w:val="32"/>
          <w:szCs w:val="32"/>
          <w:lang w:val="en-US"/>
        </w:rPr>
      </w:pPr>
      <w:r>
        <w:rPr>
          <w:rFonts w:hint="eastAsia" w:ascii="Times New Roman" w:hAnsi="Times New Roman" w:eastAsia="仿宋_GB2312" w:cs="Arial"/>
          <w:bCs/>
          <w:kern w:val="0"/>
          <w:sz w:val="32"/>
          <w:szCs w:val="32"/>
          <w:lang w:val="en-US" w:eastAsia="zh-CN" w:bidi="ar"/>
        </w:rPr>
        <w:t>农作物病虫害专业化统防统治，是指具备相应的设施设备、技术人员、田间作业人员、规范管理制度的专业化防治组织以及具备相应能力和水平的种植大户和家庭农场等新型经营主体、农场和各类种植基地等，在农作物病虫害防治适期开展的规模化、集约化病虫害统一防治行为。农作物病虫害专业化统防统治是提高病虫害防治组织化程度、解决一家一户防病治虫难题、提高防治效率和效果、减少产量损失和农药用量的关键措施。</w:t>
      </w:r>
    </w:p>
    <w:p>
      <w:pPr>
        <w:keepNext w:val="0"/>
        <w:keepLines w:val="0"/>
        <w:widowControl w:val="0"/>
        <w:suppressLineNumbers w:val="0"/>
        <w:spacing w:before="0" w:beforeAutospacing="0" w:after="0" w:afterAutospacing="0"/>
        <w:ind w:left="0" w:right="0" w:firstLine="640" w:firstLineChars="200"/>
        <w:jc w:val="left"/>
        <w:rPr>
          <w:rFonts w:hint="default" w:ascii="Times New Roman" w:hAnsi="Times New Roman" w:eastAsia="黑体" w:cs="Arial"/>
          <w:bCs/>
          <w:kern w:val="0"/>
          <w:sz w:val="32"/>
          <w:szCs w:val="32"/>
          <w:lang w:val="en-US"/>
        </w:rPr>
      </w:pPr>
      <w:r>
        <w:rPr>
          <w:rFonts w:hint="eastAsia" w:ascii="Times New Roman" w:hAnsi="Times New Roman" w:eastAsia="黑体" w:cs="Arial"/>
          <w:bCs/>
          <w:kern w:val="0"/>
          <w:sz w:val="32"/>
          <w:szCs w:val="32"/>
          <w:lang w:val="en-US" w:eastAsia="zh-CN" w:bidi="ar"/>
        </w:rPr>
        <w:t>二、某种作物的统防统治面积</w:t>
      </w:r>
    </w:p>
    <w:p>
      <w:pPr>
        <w:keepNext w:val="0"/>
        <w:keepLines w:val="0"/>
        <w:widowControl w:val="0"/>
        <w:suppressLineNumbers w:val="0"/>
        <w:spacing w:before="0" w:beforeAutospacing="0" w:after="0" w:afterAutospacing="0"/>
        <w:ind w:left="0" w:right="0"/>
        <w:jc w:val="left"/>
        <w:rPr>
          <w:rFonts w:hint="default" w:ascii="Times New Roman" w:hAnsi="Times New Roman" w:eastAsia="仿宋_GB2312" w:cs="Arial"/>
          <w:bCs/>
          <w:kern w:val="0"/>
          <w:sz w:val="32"/>
          <w:szCs w:val="32"/>
          <w:lang w:val="en-US"/>
        </w:rPr>
      </w:pPr>
      <w:r>
        <w:rPr>
          <w:rFonts w:hint="default" w:ascii="Times New Roman" w:hAnsi="Times New Roman" w:eastAsia="仿宋_GB2312" w:cs="Arial"/>
          <w:bCs/>
          <w:kern w:val="0"/>
          <w:sz w:val="32"/>
          <w:szCs w:val="32"/>
          <w:lang w:val="en-US" w:eastAsia="zh-CN" w:bidi="ar"/>
        </w:rPr>
        <w:t xml:space="preserve">    </w:t>
      </w:r>
      <w:r>
        <w:rPr>
          <w:rFonts w:hint="eastAsia" w:ascii="Times New Roman" w:hAnsi="Times New Roman" w:eastAsia="仿宋_GB2312" w:cs="Arial"/>
          <w:bCs/>
          <w:kern w:val="0"/>
          <w:sz w:val="32"/>
          <w:szCs w:val="32"/>
          <w:lang w:val="en-US" w:eastAsia="zh-CN" w:bidi="ar"/>
        </w:rPr>
        <w:t>某种作物的统防统治面积包括：在当地注册登记的属地防治服务组织开展的防治服务面积、外来跨区服务的防治服务组织开展的防治服务面积以及当地种植大户、各类农场、种植基地等开展的病虫害统防统治的面积。</w:t>
      </w:r>
    </w:p>
    <w:p>
      <w:pPr>
        <w:keepNext w:val="0"/>
        <w:keepLines w:val="0"/>
        <w:widowControl w:val="0"/>
        <w:suppressLineNumbers w:val="0"/>
        <w:spacing w:before="0" w:beforeAutospacing="0" w:after="0" w:afterAutospacing="0"/>
        <w:ind w:left="0" w:right="0" w:firstLine="645"/>
        <w:jc w:val="left"/>
        <w:rPr>
          <w:rFonts w:hint="default" w:ascii="Times New Roman" w:hAnsi="Times New Roman" w:eastAsia="黑体" w:cs="Arial"/>
          <w:bCs/>
          <w:kern w:val="0"/>
          <w:sz w:val="32"/>
          <w:szCs w:val="32"/>
          <w:lang w:val="en-US"/>
        </w:rPr>
      </w:pPr>
      <w:r>
        <w:rPr>
          <w:rFonts w:hint="eastAsia" w:ascii="Times New Roman" w:hAnsi="Times New Roman" w:eastAsia="黑体" w:cs="Arial"/>
          <w:bCs/>
          <w:kern w:val="0"/>
          <w:sz w:val="32"/>
          <w:szCs w:val="32"/>
          <w:lang w:val="en-US" w:eastAsia="zh-CN" w:bidi="ar"/>
        </w:rPr>
        <w:t>三、</w:t>
      </w:r>
      <w:r>
        <w:rPr>
          <w:rFonts w:hint="eastAsia" w:ascii="Times New Roman" w:hAnsi="Times New Roman" w:eastAsia="黑体" w:cs="黑体"/>
          <w:kern w:val="2"/>
          <w:sz w:val="32"/>
          <w:szCs w:val="32"/>
          <w:lang w:val="en-US" w:eastAsia="zh-CN" w:bidi="ar"/>
        </w:rPr>
        <w:t>某种作物</w:t>
      </w:r>
      <w:r>
        <w:rPr>
          <w:rFonts w:hint="eastAsia" w:ascii="Times New Roman" w:hAnsi="Times New Roman" w:eastAsia="黑体" w:cs="Arial"/>
          <w:bCs/>
          <w:kern w:val="0"/>
          <w:sz w:val="32"/>
          <w:szCs w:val="32"/>
          <w:lang w:val="en-US" w:eastAsia="zh-CN" w:bidi="ar"/>
        </w:rPr>
        <w:t>统防统治覆盖率</w:t>
      </w:r>
    </w:p>
    <w:p>
      <w:pPr>
        <w:keepNext w:val="0"/>
        <w:keepLines w:val="0"/>
        <w:widowControl w:val="0"/>
        <w:suppressLineNumbers w:val="0"/>
        <w:spacing w:before="0" w:beforeAutospacing="0" w:after="0" w:afterAutospacing="0"/>
        <w:ind w:left="0" w:right="0" w:firstLine="645"/>
        <w:jc w:val="left"/>
        <w:rPr>
          <w:rFonts w:hint="default" w:ascii="Times New Roman" w:hAnsi="Times New Roman" w:eastAsia="仿宋_GB2312" w:cs="Arial"/>
          <w:bCs/>
          <w:kern w:val="0"/>
          <w:sz w:val="32"/>
          <w:szCs w:val="32"/>
          <w:lang w:val="en-US"/>
        </w:rPr>
      </w:pPr>
      <w:r>
        <w:rPr>
          <w:rFonts w:hint="eastAsia" w:ascii="Times New Roman" w:hAnsi="Times New Roman" w:eastAsia="仿宋_GB2312" w:cs="仿宋_GB2312"/>
          <w:kern w:val="2"/>
          <w:sz w:val="32"/>
          <w:szCs w:val="32"/>
          <w:lang w:val="en-US" w:eastAsia="zh-CN" w:bidi="ar"/>
        </w:rPr>
        <w:t>某种作物</w:t>
      </w:r>
      <w:r>
        <w:rPr>
          <w:rFonts w:hint="eastAsia" w:ascii="Times New Roman" w:hAnsi="Times New Roman" w:eastAsia="仿宋_GB2312" w:cs="Arial"/>
          <w:bCs/>
          <w:kern w:val="0"/>
          <w:sz w:val="32"/>
          <w:szCs w:val="32"/>
          <w:lang w:val="en-US" w:eastAsia="zh-CN" w:bidi="ar"/>
        </w:rPr>
        <w:t>统防统治覆盖率，是指某一行政区域（省、市、县）内某种作物全生育期内实施病虫害统防统治的面积（万亩次）占该作物病虫害总防治面积（万亩次）的百分比。</w:t>
      </w:r>
    </w:p>
    <w:p>
      <w:pPr>
        <w:keepNext w:val="0"/>
        <w:keepLines w:val="0"/>
        <w:widowControl w:val="0"/>
        <w:suppressLineNumbers w:val="0"/>
        <w:spacing w:before="0" w:beforeAutospacing="0" w:after="0" w:afterAutospacing="0"/>
        <w:ind w:left="0" w:right="0" w:firstLine="645"/>
        <w:jc w:val="left"/>
        <w:rPr>
          <w:rFonts w:hint="default" w:ascii="Times New Roman" w:hAnsi="Times New Roman" w:eastAsia="黑体" w:cs="Arial"/>
          <w:bCs/>
          <w:kern w:val="0"/>
          <w:sz w:val="32"/>
          <w:szCs w:val="32"/>
          <w:lang w:val="en-US"/>
        </w:rPr>
      </w:pPr>
      <w:r>
        <w:rPr>
          <w:rFonts w:hint="eastAsia" w:ascii="Times New Roman" w:hAnsi="Times New Roman" w:eastAsia="黑体" w:cs="Arial"/>
          <w:bCs/>
          <w:kern w:val="0"/>
          <w:sz w:val="32"/>
          <w:szCs w:val="32"/>
          <w:lang w:val="en-US" w:eastAsia="zh-CN" w:bidi="ar"/>
        </w:rPr>
        <w:t>四、某一行政区域三大粮食作物统防统治覆盖率</w:t>
      </w:r>
    </w:p>
    <w:p>
      <w:pPr>
        <w:keepNext w:val="0"/>
        <w:keepLines w:val="0"/>
        <w:widowControl w:val="0"/>
        <w:suppressLineNumbers w:val="0"/>
        <w:spacing w:before="0" w:beforeAutospacing="0" w:after="0" w:afterAutospacing="0"/>
        <w:ind w:left="0" w:right="0" w:firstLine="645"/>
        <w:jc w:val="left"/>
        <w:rPr>
          <w:rFonts w:hint="default" w:ascii="Times New Roman" w:hAnsi="Times New Roman" w:eastAsia="仿宋_GB2312" w:cs="Arial"/>
          <w:bCs/>
          <w:kern w:val="0"/>
          <w:sz w:val="32"/>
          <w:szCs w:val="32"/>
          <w:lang w:val="en-US"/>
        </w:rPr>
      </w:pPr>
      <w:r>
        <w:rPr>
          <w:rFonts w:hint="eastAsia" w:ascii="Times New Roman" w:hAnsi="Times New Roman" w:eastAsia="仿宋_GB2312" w:cs="Arial"/>
          <w:bCs/>
          <w:kern w:val="0"/>
          <w:sz w:val="32"/>
          <w:szCs w:val="32"/>
          <w:lang w:val="en-US" w:eastAsia="zh-CN" w:bidi="ar"/>
        </w:rPr>
        <w:t>某一行政区域三大粮食作物统防统治覆盖率，是指某一行政区域内水稻、小麦、玉米三大作物实施统防统治面积之和（万亩次）占该行政区域内小麦、玉米、水稻三大作物病虫害总防治面积（万亩次）的百分比。</w:t>
      </w:r>
    </w:p>
    <w:p>
      <w:pPr>
        <w:keepNext w:val="0"/>
        <w:keepLines w:val="0"/>
        <w:widowControl w:val="0"/>
        <w:suppressLineNumbers w:val="0"/>
        <w:spacing w:before="0" w:beforeAutospacing="0" w:after="120" w:afterLines="50" w:afterAutospacing="0"/>
        <w:ind w:left="0" w:right="0"/>
        <w:jc w:val="center"/>
        <w:rPr>
          <w:rFonts w:hint="default" w:ascii="Times New Roman" w:hAnsi="Times New Roman" w:eastAsia="仿宋_GB2312" w:cs="Arial"/>
          <w:bCs/>
          <w:kern w:val="0"/>
          <w:sz w:val="32"/>
          <w:szCs w:val="32"/>
          <w:lang w:val="en-US"/>
        </w:rPr>
      </w:pPr>
      <w:r>
        <w:rPr>
          <w:rFonts w:hint="eastAsia" w:ascii="Times New Roman" w:hAnsi="Times New Roman" w:eastAsia="仿宋_GB2312" w:cs="Arial"/>
          <w:bCs/>
          <w:kern w:val="0"/>
          <w:sz w:val="32"/>
          <w:szCs w:val="32"/>
          <w:lang w:val="en-US" w:eastAsia="zh-CN" w:bidi="ar"/>
        </w:rPr>
        <w:t>病虫害专业化统防统治情况汇总表</w:t>
      </w:r>
    </w:p>
    <w:tbl>
      <w:tblPr>
        <w:tblStyle w:val="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Layout w:type="fixed"/>
        <w:tblCellMar>
          <w:top w:w="0" w:type="dxa"/>
          <w:left w:w="108" w:type="dxa"/>
          <w:bottom w:w="0" w:type="dxa"/>
          <w:right w:w="108" w:type="dxa"/>
        </w:tblCellMar>
      </w:tblPr>
      <w:tblGrid>
        <w:gridCol w:w="687"/>
        <w:gridCol w:w="1113"/>
        <w:gridCol w:w="884"/>
        <w:gridCol w:w="821"/>
        <w:gridCol w:w="1105"/>
        <w:gridCol w:w="960"/>
        <w:gridCol w:w="826"/>
        <w:gridCol w:w="1125"/>
        <w:gridCol w:w="13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373" w:hRule="atLeast"/>
          <w:jc w:val="center"/>
        </w:trPr>
        <w:tc>
          <w:tcPr>
            <w:tcW w:w="388" w:type="pct"/>
            <w:vMerge w:val="restar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both"/>
              <w:rPr>
                <w:rFonts w:hint="eastAsia" w:ascii="宋体" w:hAnsi="宋体" w:eastAsia="宋体" w:cs="宋体"/>
                <w:b/>
                <w:bCs w:val="0"/>
                <w:szCs w:val="21"/>
                <w:bdr w:val="none" w:color="auto" w:sz="0" w:space="0"/>
                <w:lang w:val="en-US"/>
              </w:rPr>
            </w:pPr>
            <w:r>
              <w:rPr>
                <w:rFonts w:hint="eastAsia" w:ascii="宋体" w:hAnsi="宋体" w:eastAsia="宋体" w:cs="宋体"/>
                <w:b/>
                <w:bCs w:val="0"/>
                <w:kern w:val="2"/>
                <w:sz w:val="21"/>
                <w:szCs w:val="21"/>
                <w:bdr w:val="none" w:color="auto" w:sz="0" w:space="0"/>
                <w:lang w:val="en-US" w:eastAsia="zh-CN" w:bidi="ar"/>
              </w:rPr>
              <w:t>行政区域名称</w:t>
            </w:r>
          </w:p>
        </w:tc>
        <w:tc>
          <w:tcPr>
            <w:tcW w:w="628" w:type="pct"/>
            <w:vMerge w:val="restar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b/>
                <w:bCs w:val="0"/>
                <w:szCs w:val="21"/>
                <w:bdr w:val="none" w:color="auto" w:sz="0" w:space="0"/>
                <w:lang w:val="en-US"/>
              </w:rPr>
            </w:pPr>
            <w:r>
              <w:rPr>
                <w:rFonts w:hint="eastAsia" w:ascii="宋体" w:hAnsi="宋体" w:eastAsia="宋体" w:cs="宋体"/>
                <w:b/>
                <w:bCs w:val="0"/>
                <w:kern w:val="2"/>
                <w:sz w:val="21"/>
                <w:szCs w:val="21"/>
                <w:bdr w:val="none" w:color="auto" w:sz="0" w:space="0"/>
                <w:lang w:val="en-US" w:eastAsia="zh-CN" w:bidi="ar"/>
              </w:rPr>
              <w:t>作物</w:t>
            </w:r>
          </w:p>
          <w:p>
            <w:pPr>
              <w:keepNext w:val="0"/>
              <w:keepLines w:val="0"/>
              <w:widowControl w:val="0"/>
              <w:suppressLineNumbers w:val="0"/>
              <w:spacing w:before="0" w:beforeAutospacing="0" w:after="0" w:afterAutospacing="0"/>
              <w:ind w:left="0" w:right="0"/>
              <w:jc w:val="center"/>
              <w:rPr>
                <w:rFonts w:hint="eastAsia" w:ascii="宋体" w:hAnsi="宋体" w:eastAsia="宋体" w:cs="宋体"/>
                <w:b/>
                <w:bCs w:val="0"/>
                <w:szCs w:val="21"/>
                <w:bdr w:val="none" w:color="auto" w:sz="0" w:space="0"/>
                <w:lang w:val="en-US"/>
              </w:rPr>
            </w:pPr>
            <w:r>
              <w:rPr>
                <w:rFonts w:hint="eastAsia" w:ascii="宋体" w:hAnsi="宋体" w:eastAsia="宋体" w:cs="宋体"/>
                <w:b/>
                <w:bCs w:val="0"/>
                <w:kern w:val="2"/>
                <w:sz w:val="21"/>
                <w:szCs w:val="21"/>
                <w:bdr w:val="none" w:color="auto" w:sz="0" w:space="0"/>
                <w:lang w:val="en-US" w:eastAsia="zh-CN" w:bidi="ar"/>
              </w:rPr>
              <w:t>种类</w:t>
            </w:r>
          </w:p>
        </w:tc>
        <w:tc>
          <w:tcPr>
            <w:tcW w:w="1586" w:type="pct"/>
            <w:gridSpan w:val="3"/>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b/>
                <w:bCs w:val="0"/>
                <w:szCs w:val="21"/>
                <w:bdr w:val="none" w:color="auto" w:sz="0" w:space="0"/>
                <w:lang w:val="en-US"/>
              </w:rPr>
            </w:pPr>
            <w:r>
              <w:rPr>
                <w:rFonts w:hint="eastAsia" w:ascii="宋体" w:hAnsi="宋体" w:eastAsia="宋体" w:cs="宋体"/>
                <w:b/>
                <w:bCs w:val="0"/>
                <w:kern w:val="2"/>
                <w:sz w:val="21"/>
                <w:szCs w:val="21"/>
                <w:bdr w:val="none" w:color="auto" w:sz="0" w:space="0"/>
                <w:lang w:val="en-US" w:eastAsia="zh-CN" w:bidi="ar"/>
              </w:rPr>
              <w:t>病虫草害防治总面积</w:t>
            </w:r>
          </w:p>
          <w:p>
            <w:pPr>
              <w:keepNext w:val="0"/>
              <w:keepLines w:val="0"/>
              <w:widowControl w:val="0"/>
              <w:suppressLineNumbers w:val="0"/>
              <w:spacing w:before="0" w:beforeAutospacing="0" w:after="0" w:afterAutospacing="0"/>
              <w:ind w:left="0" w:right="0"/>
              <w:jc w:val="center"/>
              <w:rPr>
                <w:rFonts w:hint="eastAsia" w:ascii="宋体" w:hAnsi="宋体" w:eastAsia="宋体" w:cs="宋体"/>
                <w:b/>
                <w:bCs w:val="0"/>
                <w:szCs w:val="21"/>
                <w:bdr w:val="none" w:color="auto" w:sz="0" w:space="0"/>
                <w:lang w:val="en-US"/>
              </w:rPr>
            </w:pPr>
            <w:r>
              <w:rPr>
                <w:rFonts w:hint="eastAsia" w:ascii="宋体" w:hAnsi="宋体" w:eastAsia="宋体" w:cs="宋体"/>
                <w:b/>
                <w:bCs w:val="0"/>
                <w:kern w:val="2"/>
                <w:sz w:val="21"/>
                <w:szCs w:val="21"/>
                <w:bdr w:val="none" w:color="auto" w:sz="0" w:space="0"/>
                <w:lang w:val="en-US" w:eastAsia="zh-CN" w:bidi="ar"/>
              </w:rPr>
              <w:t>（万亩次）</w:t>
            </w:r>
          </w:p>
        </w:tc>
        <w:tc>
          <w:tcPr>
            <w:tcW w:w="1643" w:type="pct"/>
            <w:gridSpan w:val="3"/>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b/>
                <w:bCs w:val="0"/>
                <w:szCs w:val="21"/>
                <w:bdr w:val="none" w:color="auto" w:sz="0" w:space="0"/>
                <w:lang w:val="en-US"/>
              </w:rPr>
            </w:pPr>
            <w:r>
              <w:rPr>
                <w:rFonts w:hint="eastAsia" w:ascii="宋体" w:hAnsi="宋体" w:eastAsia="宋体" w:cs="宋体"/>
                <w:b/>
                <w:bCs w:val="0"/>
                <w:kern w:val="2"/>
                <w:sz w:val="21"/>
                <w:szCs w:val="21"/>
                <w:bdr w:val="none" w:color="auto" w:sz="0" w:space="0"/>
                <w:lang w:val="en-US" w:eastAsia="zh-CN" w:bidi="ar"/>
              </w:rPr>
              <w:t>病虫草害统防统治总面积</w:t>
            </w:r>
          </w:p>
          <w:p>
            <w:pPr>
              <w:keepNext w:val="0"/>
              <w:keepLines w:val="0"/>
              <w:widowControl w:val="0"/>
              <w:suppressLineNumbers w:val="0"/>
              <w:spacing w:before="0" w:beforeAutospacing="0" w:after="0" w:afterAutospacing="0"/>
              <w:ind w:left="0" w:right="0"/>
              <w:jc w:val="center"/>
              <w:rPr>
                <w:rFonts w:hint="eastAsia" w:ascii="宋体" w:hAnsi="宋体" w:eastAsia="宋体" w:cs="宋体"/>
                <w:b/>
                <w:bCs w:val="0"/>
                <w:szCs w:val="21"/>
                <w:bdr w:val="none" w:color="auto" w:sz="0" w:space="0"/>
                <w:lang w:val="en-US"/>
              </w:rPr>
            </w:pPr>
            <w:r>
              <w:rPr>
                <w:rFonts w:hint="eastAsia" w:ascii="宋体" w:hAnsi="宋体" w:eastAsia="宋体" w:cs="宋体"/>
                <w:b/>
                <w:bCs w:val="0"/>
                <w:kern w:val="2"/>
                <w:sz w:val="21"/>
                <w:szCs w:val="21"/>
                <w:bdr w:val="none" w:color="auto" w:sz="0" w:space="0"/>
                <w:lang w:val="en-US" w:eastAsia="zh-CN" w:bidi="ar"/>
              </w:rPr>
              <w:t>（万亩次）</w:t>
            </w:r>
          </w:p>
        </w:tc>
        <w:tc>
          <w:tcPr>
            <w:tcW w:w="751"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b/>
                <w:bCs w:val="0"/>
                <w:szCs w:val="21"/>
                <w:bdr w:val="none" w:color="auto" w:sz="0" w:space="0"/>
                <w:lang w:val="en-US"/>
              </w:rPr>
            </w:pPr>
            <w:r>
              <w:rPr>
                <w:rFonts w:hint="eastAsia" w:ascii="宋体" w:hAnsi="宋体" w:eastAsia="宋体" w:cs="宋体"/>
                <w:b/>
                <w:bCs w:val="0"/>
                <w:kern w:val="2"/>
                <w:sz w:val="21"/>
                <w:szCs w:val="21"/>
                <w:bdr w:val="none" w:color="auto" w:sz="0" w:space="0"/>
                <w:lang w:val="en-US" w:eastAsia="zh-CN" w:bidi="ar"/>
              </w:rPr>
              <w:t>统防统治</w:t>
            </w:r>
          </w:p>
          <w:p>
            <w:pPr>
              <w:keepNext w:val="0"/>
              <w:keepLines w:val="0"/>
              <w:widowControl w:val="0"/>
              <w:suppressLineNumbers w:val="0"/>
              <w:spacing w:before="0" w:beforeAutospacing="0" w:after="0" w:afterAutospacing="0"/>
              <w:ind w:left="0" w:right="0"/>
              <w:jc w:val="center"/>
              <w:rPr>
                <w:rFonts w:hint="eastAsia" w:ascii="宋体" w:hAnsi="宋体" w:eastAsia="宋体" w:cs="宋体"/>
                <w:b/>
                <w:bCs w:val="0"/>
                <w:szCs w:val="21"/>
                <w:bdr w:val="none" w:color="auto" w:sz="0" w:space="0"/>
                <w:lang w:val="en-US"/>
              </w:rPr>
            </w:pPr>
            <w:r>
              <w:rPr>
                <w:rFonts w:hint="eastAsia" w:ascii="宋体" w:hAnsi="宋体" w:eastAsia="宋体" w:cs="宋体"/>
                <w:b/>
                <w:bCs w:val="0"/>
                <w:kern w:val="2"/>
                <w:sz w:val="21"/>
                <w:szCs w:val="21"/>
                <w:bdr w:val="none" w:color="auto" w:sz="0" w:space="0"/>
                <w:lang w:val="en-US" w:eastAsia="zh-CN" w:bidi="ar"/>
              </w:rPr>
              <w:t>覆盖率（%）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388" w:type="pct"/>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Calibri" w:hAnsi="Calibri" w:cs="Times New Roman"/>
                <w:sz w:val="20"/>
                <w:szCs w:val="20"/>
              </w:rPr>
            </w:pPr>
          </w:p>
        </w:tc>
        <w:tc>
          <w:tcPr>
            <w:tcW w:w="628" w:type="pct"/>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Calibri" w:hAnsi="Calibri" w:cs="Times New Roman"/>
                <w:sz w:val="20"/>
                <w:szCs w:val="20"/>
              </w:rPr>
            </w:pPr>
          </w:p>
        </w:tc>
        <w:tc>
          <w:tcPr>
            <w:tcW w:w="499"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szCs w:val="21"/>
                <w:bdr w:val="none" w:color="auto" w:sz="0" w:space="0"/>
                <w:lang w:val="en-US"/>
              </w:rPr>
            </w:pPr>
            <w:r>
              <w:rPr>
                <w:rFonts w:hint="eastAsia" w:ascii="宋体" w:hAnsi="宋体" w:eastAsia="宋体" w:cs="宋体"/>
                <w:kern w:val="2"/>
                <w:sz w:val="21"/>
                <w:szCs w:val="21"/>
                <w:bdr w:val="none" w:color="auto" w:sz="0" w:space="0"/>
                <w:lang w:val="en-US" w:eastAsia="zh-CN" w:bidi="ar"/>
              </w:rPr>
              <w:t>病虫害防治总面积S</w:t>
            </w:r>
            <w:r>
              <w:rPr>
                <w:rFonts w:hint="eastAsia" w:ascii="宋体" w:hAnsi="宋体" w:eastAsia="宋体" w:cs="宋体"/>
                <w:kern w:val="2"/>
                <w:sz w:val="21"/>
                <w:szCs w:val="21"/>
                <w:bdr w:val="none" w:color="auto" w:sz="0" w:space="0"/>
                <w:vertAlign w:val="subscript"/>
                <w:lang w:val="en-US" w:eastAsia="zh-CN" w:bidi="ar"/>
              </w:rPr>
              <w:t>1</w:t>
            </w:r>
          </w:p>
        </w:tc>
        <w:tc>
          <w:tcPr>
            <w:tcW w:w="463"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szCs w:val="21"/>
                <w:bdr w:val="none" w:color="auto" w:sz="0" w:space="0"/>
                <w:lang w:val="en-US"/>
              </w:rPr>
            </w:pPr>
            <w:r>
              <w:rPr>
                <w:rFonts w:hint="eastAsia" w:ascii="宋体" w:hAnsi="宋体" w:eastAsia="宋体" w:cs="宋体"/>
                <w:kern w:val="2"/>
                <w:sz w:val="21"/>
                <w:szCs w:val="21"/>
                <w:bdr w:val="none" w:color="auto" w:sz="0" w:space="0"/>
                <w:lang w:val="en-US" w:eastAsia="zh-CN" w:bidi="ar"/>
              </w:rPr>
              <w:t>草害防治总面积S</w:t>
            </w:r>
            <w:r>
              <w:rPr>
                <w:rFonts w:hint="eastAsia" w:ascii="宋体" w:hAnsi="宋体" w:eastAsia="宋体" w:cs="宋体"/>
                <w:kern w:val="2"/>
                <w:sz w:val="21"/>
                <w:szCs w:val="21"/>
                <w:bdr w:val="none" w:color="auto" w:sz="0" w:space="0"/>
                <w:vertAlign w:val="subscript"/>
                <w:lang w:val="en-US" w:eastAsia="zh-CN" w:bidi="ar"/>
              </w:rPr>
              <w:t>2</w:t>
            </w:r>
          </w:p>
        </w:tc>
        <w:tc>
          <w:tcPr>
            <w:tcW w:w="623"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b/>
                <w:bCs w:val="0"/>
                <w:szCs w:val="21"/>
                <w:bdr w:val="none" w:color="auto" w:sz="0" w:space="0"/>
                <w:lang w:val="en-US"/>
              </w:rPr>
            </w:pPr>
            <w:r>
              <w:rPr>
                <w:rFonts w:hint="eastAsia" w:ascii="宋体" w:hAnsi="宋体" w:eastAsia="宋体" w:cs="宋体"/>
                <w:b/>
                <w:bCs w:val="0"/>
                <w:kern w:val="2"/>
                <w:sz w:val="21"/>
                <w:szCs w:val="21"/>
                <w:bdr w:val="none" w:color="auto" w:sz="0" w:space="0"/>
                <w:lang w:val="en-US" w:eastAsia="zh-CN" w:bidi="ar"/>
              </w:rPr>
              <w:t>防治</w:t>
            </w:r>
          </w:p>
          <w:p>
            <w:pPr>
              <w:keepNext w:val="0"/>
              <w:keepLines w:val="0"/>
              <w:widowControl w:val="0"/>
              <w:suppressLineNumbers w:val="0"/>
              <w:spacing w:before="0" w:beforeAutospacing="0" w:after="0" w:afterAutospacing="0"/>
              <w:ind w:left="0" w:right="0"/>
              <w:jc w:val="center"/>
              <w:rPr>
                <w:rFonts w:hint="eastAsia" w:ascii="宋体" w:hAnsi="宋体" w:eastAsia="宋体" w:cs="宋体"/>
                <w:b/>
                <w:bCs w:val="0"/>
                <w:szCs w:val="21"/>
                <w:bdr w:val="none" w:color="auto" w:sz="0" w:space="0"/>
                <w:lang w:val="en-US"/>
              </w:rPr>
            </w:pPr>
            <w:r>
              <w:rPr>
                <w:rFonts w:hint="eastAsia" w:ascii="宋体" w:hAnsi="宋体" w:eastAsia="宋体" w:cs="宋体"/>
                <w:b/>
                <w:bCs w:val="0"/>
                <w:kern w:val="2"/>
                <w:sz w:val="21"/>
                <w:szCs w:val="21"/>
                <w:bdr w:val="none" w:color="auto" w:sz="0" w:space="0"/>
                <w:lang w:val="en-US" w:eastAsia="zh-CN" w:bidi="ar"/>
              </w:rPr>
              <w:t>总面积S</w:t>
            </w:r>
          </w:p>
          <w:p>
            <w:pPr>
              <w:keepNext w:val="0"/>
              <w:keepLines w:val="0"/>
              <w:widowControl w:val="0"/>
              <w:suppressLineNumbers w:val="0"/>
              <w:spacing w:before="0" w:beforeAutospacing="0" w:after="0" w:afterAutospacing="0"/>
              <w:ind w:left="0" w:right="0"/>
              <w:jc w:val="center"/>
              <w:rPr>
                <w:rFonts w:hint="eastAsia" w:ascii="宋体" w:hAnsi="宋体" w:eastAsia="宋体" w:cs="宋体"/>
                <w:szCs w:val="21"/>
                <w:bdr w:val="none" w:color="auto" w:sz="0" w:space="0"/>
                <w:lang w:val="en-US"/>
              </w:rPr>
            </w:pPr>
            <w:r>
              <w:rPr>
                <w:rFonts w:hint="eastAsia" w:ascii="宋体" w:hAnsi="宋体" w:eastAsia="宋体" w:cs="宋体"/>
                <w:b/>
                <w:bCs w:val="0"/>
                <w:kern w:val="2"/>
                <w:sz w:val="21"/>
                <w:szCs w:val="21"/>
                <w:bdr w:val="none" w:color="auto" w:sz="0" w:space="0"/>
                <w:lang w:val="en-US" w:eastAsia="zh-CN" w:bidi="ar"/>
              </w:rPr>
              <w:t>(S=S</w:t>
            </w:r>
            <w:r>
              <w:rPr>
                <w:rFonts w:hint="eastAsia" w:ascii="宋体" w:hAnsi="宋体" w:eastAsia="宋体" w:cs="宋体"/>
                <w:b/>
                <w:bCs w:val="0"/>
                <w:kern w:val="2"/>
                <w:sz w:val="21"/>
                <w:szCs w:val="21"/>
                <w:bdr w:val="none" w:color="auto" w:sz="0" w:space="0"/>
                <w:vertAlign w:val="subscript"/>
                <w:lang w:val="en-US" w:eastAsia="zh-CN" w:bidi="ar"/>
              </w:rPr>
              <w:t>1</w:t>
            </w:r>
            <w:r>
              <w:rPr>
                <w:rFonts w:hint="eastAsia" w:ascii="宋体" w:hAnsi="宋体" w:eastAsia="宋体" w:cs="宋体"/>
                <w:b/>
                <w:bCs w:val="0"/>
                <w:kern w:val="2"/>
                <w:sz w:val="21"/>
                <w:szCs w:val="21"/>
                <w:bdr w:val="none" w:color="auto" w:sz="0" w:space="0"/>
                <w:lang w:val="en-US" w:eastAsia="zh-CN" w:bidi="ar"/>
              </w:rPr>
              <w:t>+S</w:t>
            </w:r>
            <w:r>
              <w:rPr>
                <w:rFonts w:hint="eastAsia" w:ascii="宋体" w:hAnsi="宋体" w:eastAsia="宋体" w:cs="宋体"/>
                <w:b/>
                <w:bCs w:val="0"/>
                <w:kern w:val="2"/>
                <w:sz w:val="21"/>
                <w:szCs w:val="21"/>
                <w:bdr w:val="none" w:color="auto" w:sz="0" w:space="0"/>
                <w:vertAlign w:val="subscript"/>
                <w:lang w:val="en-US" w:eastAsia="zh-CN" w:bidi="ar"/>
              </w:rPr>
              <w:t>2</w:t>
            </w:r>
            <w:r>
              <w:rPr>
                <w:rFonts w:hint="eastAsia" w:ascii="宋体" w:hAnsi="宋体" w:eastAsia="宋体" w:cs="宋体"/>
                <w:b/>
                <w:bCs w:val="0"/>
                <w:kern w:val="2"/>
                <w:sz w:val="21"/>
                <w:szCs w:val="21"/>
                <w:bdr w:val="none" w:color="auto" w:sz="0" w:space="0"/>
                <w:lang w:val="en-US" w:eastAsia="zh-CN" w:bidi="ar"/>
              </w:rPr>
              <w:t>)</w:t>
            </w:r>
          </w:p>
        </w:tc>
        <w:tc>
          <w:tcPr>
            <w:tcW w:w="542"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szCs w:val="21"/>
                <w:bdr w:val="none" w:color="auto" w:sz="0" w:space="0"/>
                <w:lang w:val="en-US"/>
              </w:rPr>
            </w:pPr>
            <w:r>
              <w:rPr>
                <w:rFonts w:hint="eastAsia" w:ascii="宋体" w:hAnsi="宋体" w:eastAsia="宋体" w:cs="宋体"/>
                <w:kern w:val="2"/>
                <w:sz w:val="21"/>
                <w:szCs w:val="21"/>
                <w:bdr w:val="none" w:color="auto" w:sz="0" w:space="0"/>
                <w:lang w:val="en-US" w:eastAsia="zh-CN" w:bidi="ar"/>
              </w:rPr>
              <w:t>病虫害统防总面积M</w:t>
            </w:r>
            <w:r>
              <w:rPr>
                <w:rFonts w:hint="eastAsia" w:ascii="宋体" w:hAnsi="宋体" w:eastAsia="宋体" w:cs="宋体"/>
                <w:kern w:val="2"/>
                <w:sz w:val="21"/>
                <w:szCs w:val="21"/>
                <w:bdr w:val="none" w:color="auto" w:sz="0" w:space="0"/>
                <w:vertAlign w:val="subscript"/>
                <w:lang w:val="en-US" w:eastAsia="zh-CN" w:bidi="ar"/>
              </w:rPr>
              <w:t>1</w:t>
            </w:r>
          </w:p>
        </w:tc>
        <w:tc>
          <w:tcPr>
            <w:tcW w:w="466"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szCs w:val="21"/>
                <w:bdr w:val="none" w:color="auto" w:sz="0" w:space="0"/>
                <w:lang w:val="en-US"/>
              </w:rPr>
            </w:pPr>
            <w:r>
              <w:rPr>
                <w:rFonts w:hint="eastAsia" w:ascii="宋体" w:hAnsi="宋体" w:eastAsia="宋体" w:cs="宋体"/>
                <w:kern w:val="2"/>
                <w:sz w:val="21"/>
                <w:szCs w:val="21"/>
                <w:bdr w:val="none" w:color="auto" w:sz="0" w:space="0"/>
                <w:lang w:val="en-US" w:eastAsia="zh-CN" w:bidi="ar"/>
              </w:rPr>
              <w:t>草害统防总面积M</w:t>
            </w:r>
            <w:r>
              <w:rPr>
                <w:rFonts w:hint="eastAsia" w:ascii="宋体" w:hAnsi="宋体" w:eastAsia="宋体" w:cs="宋体"/>
                <w:kern w:val="2"/>
                <w:sz w:val="21"/>
                <w:szCs w:val="21"/>
                <w:bdr w:val="none" w:color="auto" w:sz="0" w:space="0"/>
                <w:vertAlign w:val="subscript"/>
                <w:lang w:val="en-US" w:eastAsia="zh-CN" w:bidi="ar"/>
              </w:rPr>
              <w:t>2</w:t>
            </w:r>
          </w:p>
        </w:tc>
        <w:tc>
          <w:tcPr>
            <w:tcW w:w="634"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b/>
                <w:bCs w:val="0"/>
                <w:szCs w:val="21"/>
                <w:bdr w:val="none" w:color="auto" w:sz="0" w:space="0"/>
                <w:lang w:val="en-US"/>
              </w:rPr>
            </w:pPr>
            <w:r>
              <w:rPr>
                <w:rFonts w:hint="eastAsia" w:ascii="宋体" w:hAnsi="宋体" w:eastAsia="宋体" w:cs="宋体"/>
                <w:b/>
                <w:bCs w:val="0"/>
                <w:kern w:val="2"/>
                <w:sz w:val="21"/>
                <w:szCs w:val="21"/>
                <w:bdr w:val="none" w:color="auto" w:sz="0" w:space="0"/>
                <w:lang w:val="en-US" w:eastAsia="zh-CN" w:bidi="ar"/>
              </w:rPr>
              <w:t>统防统治</w:t>
            </w:r>
          </w:p>
          <w:p>
            <w:pPr>
              <w:keepNext w:val="0"/>
              <w:keepLines w:val="0"/>
              <w:widowControl w:val="0"/>
              <w:suppressLineNumbers w:val="0"/>
              <w:spacing w:before="0" w:beforeAutospacing="0" w:after="0" w:afterAutospacing="0"/>
              <w:ind w:left="0" w:right="0"/>
              <w:jc w:val="center"/>
              <w:rPr>
                <w:rFonts w:hint="eastAsia" w:ascii="宋体" w:hAnsi="宋体" w:eastAsia="宋体" w:cs="宋体"/>
                <w:b/>
                <w:bCs w:val="0"/>
                <w:szCs w:val="21"/>
                <w:bdr w:val="none" w:color="auto" w:sz="0" w:space="0"/>
                <w:lang w:val="en-US"/>
              </w:rPr>
            </w:pPr>
            <w:r>
              <w:rPr>
                <w:rFonts w:hint="eastAsia" w:ascii="宋体" w:hAnsi="宋体" w:eastAsia="宋体" w:cs="宋体"/>
                <w:b/>
                <w:bCs w:val="0"/>
                <w:kern w:val="2"/>
                <w:sz w:val="21"/>
                <w:szCs w:val="21"/>
                <w:bdr w:val="none" w:color="auto" w:sz="0" w:space="0"/>
                <w:lang w:val="en-US" w:eastAsia="zh-CN" w:bidi="ar"/>
              </w:rPr>
              <w:t>总面积M</w:t>
            </w:r>
          </w:p>
          <w:p>
            <w:pPr>
              <w:keepNext w:val="0"/>
              <w:keepLines w:val="0"/>
              <w:widowControl w:val="0"/>
              <w:suppressLineNumbers w:val="0"/>
              <w:spacing w:before="0" w:beforeAutospacing="0" w:after="0" w:afterAutospacing="0"/>
              <w:ind w:left="0" w:right="0"/>
              <w:jc w:val="center"/>
              <w:rPr>
                <w:rFonts w:hint="eastAsia" w:ascii="宋体" w:hAnsi="宋体" w:eastAsia="宋体" w:cs="宋体"/>
                <w:szCs w:val="21"/>
                <w:bdr w:val="none" w:color="auto" w:sz="0" w:space="0"/>
                <w:lang w:val="en-US"/>
              </w:rPr>
            </w:pPr>
            <w:r>
              <w:rPr>
                <w:rFonts w:hint="eastAsia" w:ascii="宋体" w:hAnsi="宋体" w:eastAsia="宋体" w:cs="宋体"/>
                <w:b/>
                <w:bCs w:val="0"/>
                <w:kern w:val="2"/>
                <w:sz w:val="21"/>
                <w:szCs w:val="21"/>
                <w:bdr w:val="none" w:color="auto" w:sz="0" w:space="0"/>
                <w:lang w:val="en-US" w:eastAsia="zh-CN" w:bidi="ar"/>
              </w:rPr>
              <w:t>(M=M</w:t>
            </w:r>
            <w:r>
              <w:rPr>
                <w:rFonts w:hint="eastAsia" w:ascii="宋体" w:hAnsi="宋体" w:eastAsia="宋体" w:cs="宋体"/>
                <w:b/>
                <w:bCs w:val="0"/>
                <w:kern w:val="2"/>
                <w:sz w:val="21"/>
                <w:szCs w:val="21"/>
                <w:bdr w:val="none" w:color="auto" w:sz="0" w:space="0"/>
                <w:vertAlign w:val="subscript"/>
                <w:lang w:val="en-US" w:eastAsia="zh-CN" w:bidi="ar"/>
              </w:rPr>
              <w:t>1</w:t>
            </w:r>
            <w:r>
              <w:rPr>
                <w:rFonts w:hint="eastAsia" w:ascii="宋体" w:hAnsi="宋体" w:eastAsia="宋体" w:cs="宋体"/>
                <w:b/>
                <w:bCs w:val="0"/>
                <w:kern w:val="2"/>
                <w:sz w:val="21"/>
                <w:szCs w:val="21"/>
                <w:bdr w:val="none" w:color="auto" w:sz="0" w:space="0"/>
                <w:lang w:val="en-US" w:eastAsia="zh-CN" w:bidi="ar"/>
              </w:rPr>
              <w:t>+M</w:t>
            </w:r>
            <w:r>
              <w:rPr>
                <w:rFonts w:hint="eastAsia" w:ascii="宋体" w:hAnsi="宋体" w:eastAsia="宋体" w:cs="宋体"/>
                <w:b/>
                <w:bCs w:val="0"/>
                <w:kern w:val="2"/>
                <w:sz w:val="21"/>
                <w:szCs w:val="21"/>
                <w:bdr w:val="none" w:color="auto" w:sz="0" w:space="0"/>
                <w:vertAlign w:val="subscript"/>
                <w:lang w:val="en-US" w:eastAsia="zh-CN" w:bidi="ar"/>
              </w:rPr>
              <w:t>2</w:t>
            </w:r>
            <w:r>
              <w:rPr>
                <w:rFonts w:hint="eastAsia" w:ascii="宋体" w:hAnsi="宋体" w:eastAsia="宋体" w:cs="宋体"/>
                <w:b/>
                <w:bCs w:val="0"/>
                <w:kern w:val="2"/>
                <w:sz w:val="21"/>
                <w:szCs w:val="21"/>
                <w:bdr w:val="none" w:color="auto" w:sz="0" w:space="0"/>
                <w:lang w:val="en-US" w:eastAsia="zh-CN" w:bidi="ar"/>
              </w:rPr>
              <w:t>)</w:t>
            </w:r>
          </w:p>
        </w:tc>
        <w:tc>
          <w:tcPr>
            <w:tcW w:w="751"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szCs w:val="21"/>
                <w:bdr w:val="none" w:color="auto" w:sz="0" w:space="0"/>
                <w:lang w:val="en-US"/>
              </w:rPr>
            </w:pPr>
            <w:r>
              <w:rPr>
                <w:rFonts w:hint="eastAsia" w:ascii="宋体" w:hAnsi="宋体" w:eastAsia="宋体" w:cs="宋体"/>
                <w:kern w:val="2"/>
                <w:sz w:val="21"/>
                <w:szCs w:val="21"/>
                <w:bdr w:val="none" w:color="auto" w:sz="0" w:space="0"/>
                <w:lang w:val="en-US" w:eastAsia="zh-CN" w:bidi="ar"/>
              </w:rPr>
              <w:t>M/S×100%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567" w:hRule="exact"/>
          <w:jc w:val="center"/>
        </w:trPr>
        <w:tc>
          <w:tcPr>
            <w:tcW w:w="388" w:type="pct"/>
            <w:vMerge w:val="restart"/>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ind w:left="0" w:right="0"/>
              <w:jc w:val="center"/>
              <w:rPr>
                <w:rFonts w:hint="eastAsia" w:ascii="宋体" w:hAnsi="宋体" w:eastAsia="宋体" w:cs="宋体"/>
                <w:sz w:val="28"/>
                <w:szCs w:val="28"/>
                <w:bdr w:val="none" w:color="auto" w:sz="0" w:space="0"/>
                <w:lang w:val="en-US"/>
              </w:rPr>
            </w:pPr>
          </w:p>
        </w:tc>
        <w:tc>
          <w:tcPr>
            <w:tcW w:w="628"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szCs w:val="21"/>
                <w:bdr w:val="none" w:color="auto" w:sz="0" w:space="0"/>
                <w:lang w:val="en-US"/>
              </w:rPr>
            </w:pPr>
            <w:r>
              <w:rPr>
                <w:rFonts w:hint="eastAsia" w:ascii="宋体" w:hAnsi="宋体" w:eastAsia="宋体" w:cs="宋体"/>
                <w:kern w:val="2"/>
                <w:sz w:val="21"/>
                <w:szCs w:val="21"/>
                <w:bdr w:val="none" w:color="auto" w:sz="0" w:space="0"/>
                <w:lang w:val="en-US" w:eastAsia="zh-CN" w:bidi="ar"/>
              </w:rPr>
              <w:t>水  稻</w:t>
            </w:r>
          </w:p>
        </w:tc>
        <w:tc>
          <w:tcPr>
            <w:tcW w:w="499" w:type="pct"/>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ind w:left="0" w:right="0"/>
              <w:jc w:val="center"/>
              <w:rPr>
                <w:rFonts w:hint="eastAsia" w:ascii="宋体" w:hAnsi="宋体" w:eastAsia="宋体" w:cs="宋体"/>
                <w:szCs w:val="21"/>
                <w:bdr w:val="none" w:color="auto" w:sz="0" w:space="0"/>
                <w:lang w:val="en-US"/>
              </w:rPr>
            </w:pPr>
          </w:p>
        </w:tc>
        <w:tc>
          <w:tcPr>
            <w:tcW w:w="463" w:type="pct"/>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ind w:left="0" w:right="0"/>
              <w:jc w:val="center"/>
              <w:rPr>
                <w:rFonts w:hint="eastAsia" w:ascii="宋体" w:hAnsi="宋体" w:eastAsia="宋体" w:cs="宋体"/>
                <w:szCs w:val="21"/>
                <w:bdr w:val="none" w:color="auto" w:sz="0" w:space="0"/>
                <w:lang w:val="en-US"/>
              </w:rPr>
            </w:pPr>
          </w:p>
        </w:tc>
        <w:tc>
          <w:tcPr>
            <w:tcW w:w="623" w:type="pct"/>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ind w:left="0" w:right="0"/>
              <w:jc w:val="center"/>
              <w:rPr>
                <w:rFonts w:hint="eastAsia" w:ascii="宋体" w:hAnsi="宋体" w:eastAsia="宋体" w:cs="宋体"/>
                <w:szCs w:val="21"/>
                <w:bdr w:val="none" w:color="auto" w:sz="0" w:space="0"/>
                <w:lang w:val="en-US"/>
              </w:rPr>
            </w:pPr>
          </w:p>
        </w:tc>
        <w:tc>
          <w:tcPr>
            <w:tcW w:w="542" w:type="pct"/>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ind w:left="0" w:right="0"/>
              <w:jc w:val="center"/>
              <w:rPr>
                <w:rFonts w:hint="eastAsia" w:ascii="宋体" w:hAnsi="宋体" w:eastAsia="宋体" w:cs="宋体"/>
                <w:szCs w:val="21"/>
                <w:bdr w:val="none" w:color="auto" w:sz="0" w:space="0"/>
                <w:lang w:val="en-US"/>
              </w:rPr>
            </w:pPr>
          </w:p>
        </w:tc>
        <w:tc>
          <w:tcPr>
            <w:tcW w:w="466" w:type="pct"/>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ind w:left="0" w:right="0"/>
              <w:jc w:val="center"/>
              <w:rPr>
                <w:rFonts w:hint="eastAsia" w:ascii="宋体" w:hAnsi="宋体" w:eastAsia="宋体" w:cs="宋体"/>
                <w:szCs w:val="21"/>
                <w:bdr w:val="none" w:color="auto" w:sz="0" w:space="0"/>
                <w:lang w:val="en-US"/>
              </w:rPr>
            </w:pPr>
          </w:p>
        </w:tc>
        <w:tc>
          <w:tcPr>
            <w:tcW w:w="634" w:type="pct"/>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ind w:left="0" w:right="0"/>
              <w:jc w:val="center"/>
              <w:rPr>
                <w:rFonts w:hint="eastAsia" w:ascii="宋体" w:hAnsi="宋体" w:eastAsia="宋体" w:cs="宋体"/>
                <w:szCs w:val="21"/>
                <w:bdr w:val="none" w:color="auto" w:sz="0" w:space="0"/>
                <w:lang w:val="en-US"/>
              </w:rPr>
            </w:pPr>
          </w:p>
        </w:tc>
        <w:tc>
          <w:tcPr>
            <w:tcW w:w="751" w:type="pct"/>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ind w:left="0" w:right="0"/>
              <w:jc w:val="center"/>
              <w:rPr>
                <w:rFonts w:hint="eastAsia" w:ascii="宋体" w:hAnsi="宋体" w:eastAsia="宋体" w:cs="宋体"/>
                <w:szCs w:val="21"/>
                <w:bdr w:val="none" w:color="auto" w:sz="0" w:space="0"/>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388" w:type="pct"/>
            <w:vMerge w:val="continue"/>
            <w:tcBorders>
              <w:top w:val="single" w:color="auto" w:sz="4" w:space="0"/>
              <w:left w:val="single" w:color="auto" w:sz="4" w:space="0"/>
              <w:bottom w:val="single" w:color="auto" w:sz="4" w:space="0"/>
              <w:right w:val="single" w:color="auto" w:sz="4" w:space="0"/>
            </w:tcBorders>
            <w:shd w:val="clear"/>
            <w:vAlign w:val="top"/>
          </w:tcPr>
          <w:p>
            <w:pPr>
              <w:rPr>
                <w:rFonts w:hint="default" w:ascii="Calibri" w:hAnsi="Calibri" w:cs="Times New Roman"/>
                <w:sz w:val="20"/>
                <w:szCs w:val="20"/>
              </w:rPr>
            </w:pPr>
          </w:p>
        </w:tc>
        <w:tc>
          <w:tcPr>
            <w:tcW w:w="628"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szCs w:val="21"/>
                <w:bdr w:val="none" w:color="auto" w:sz="0" w:space="0"/>
                <w:lang w:val="en-US"/>
              </w:rPr>
            </w:pPr>
            <w:r>
              <w:rPr>
                <w:rFonts w:hint="eastAsia" w:ascii="宋体" w:hAnsi="宋体" w:eastAsia="宋体" w:cs="宋体"/>
                <w:kern w:val="2"/>
                <w:sz w:val="21"/>
                <w:szCs w:val="21"/>
                <w:bdr w:val="none" w:color="auto" w:sz="0" w:space="0"/>
                <w:lang w:val="en-US" w:eastAsia="zh-CN" w:bidi="ar"/>
              </w:rPr>
              <w:t>小  麦</w:t>
            </w:r>
          </w:p>
        </w:tc>
        <w:tc>
          <w:tcPr>
            <w:tcW w:w="499" w:type="pct"/>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ind w:left="0" w:right="0"/>
              <w:jc w:val="center"/>
              <w:rPr>
                <w:rFonts w:hint="eastAsia" w:ascii="宋体" w:hAnsi="宋体" w:eastAsia="宋体" w:cs="宋体"/>
                <w:szCs w:val="21"/>
                <w:bdr w:val="none" w:color="auto" w:sz="0" w:space="0"/>
                <w:lang w:val="en-US"/>
              </w:rPr>
            </w:pPr>
          </w:p>
        </w:tc>
        <w:tc>
          <w:tcPr>
            <w:tcW w:w="463" w:type="pct"/>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ind w:left="0" w:right="0"/>
              <w:jc w:val="center"/>
              <w:rPr>
                <w:rFonts w:hint="eastAsia" w:ascii="宋体" w:hAnsi="宋体" w:eastAsia="宋体" w:cs="宋体"/>
                <w:szCs w:val="21"/>
                <w:bdr w:val="none" w:color="auto" w:sz="0" w:space="0"/>
                <w:lang w:val="en-US"/>
              </w:rPr>
            </w:pPr>
          </w:p>
        </w:tc>
        <w:tc>
          <w:tcPr>
            <w:tcW w:w="623" w:type="pct"/>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ind w:left="0" w:right="0"/>
              <w:jc w:val="center"/>
              <w:rPr>
                <w:rFonts w:hint="eastAsia" w:ascii="宋体" w:hAnsi="宋体" w:eastAsia="宋体" w:cs="宋体"/>
                <w:szCs w:val="21"/>
                <w:bdr w:val="none" w:color="auto" w:sz="0" w:space="0"/>
                <w:lang w:val="en-US"/>
              </w:rPr>
            </w:pPr>
          </w:p>
        </w:tc>
        <w:tc>
          <w:tcPr>
            <w:tcW w:w="542" w:type="pct"/>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ind w:left="0" w:right="0"/>
              <w:jc w:val="center"/>
              <w:rPr>
                <w:rFonts w:hint="eastAsia" w:ascii="宋体" w:hAnsi="宋体" w:eastAsia="宋体" w:cs="宋体"/>
                <w:szCs w:val="21"/>
                <w:bdr w:val="none" w:color="auto" w:sz="0" w:space="0"/>
                <w:lang w:val="en-US"/>
              </w:rPr>
            </w:pPr>
          </w:p>
        </w:tc>
        <w:tc>
          <w:tcPr>
            <w:tcW w:w="466" w:type="pct"/>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ind w:left="0" w:right="0"/>
              <w:jc w:val="center"/>
              <w:rPr>
                <w:rFonts w:hint="eastAsia" w:ascii="宋体" w:hAnsi="宋体" w:eastAsia="宋体" w:cs="宋体"/>
                <w:szCs w:val="21"/>
                <w:bdr w:val="none" w:color="auto" w:sz="0" w:space="0"/>
                <w:lang w:val="en-US"/>
              </w:rPr>
            </w:pPr>
          </w:p>
        </w:tc>
        <w:tc>
          <w:tcPr>
            <w:tcW w:w="634" w:type="pct"/>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ind w:left="0" w:right="0"/>
              <w:jc w:val="center"/>
              <w:rPr>
                <w:rFonts w:hint="eastAsia" w:ascii="宋体" w:hAnsi="宋体" w:eastAsia="宋体" w:cs="宋体"/>
                <w:szCs w:val="21"/>
                <w:bdr w:val="none" w:color="auto" w:sz="0" w:space="0"/>
                <w:lang w:val="en-US"/>
              </w:rPr>
            </w:pPr>
          </w:p>
        </w:tc>
        <w:tc>
          <w:tcPr>
            <w:tcW w:w="751" w:type="pct"/>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ind w:left="0" w:right="0"/>
              <w:jc w:val="center"/>
              <w:rPr>
                <w:rFonts w:hint="eastAsia" w:ascii="宋体" w:hAnsi="宋体" w:eastAsia="宋体" w:cs="宋体"/>
                <w:szCs w:val="21"/>
                <w:bdr w:val="none" w:color="auto" w:sz="0" w:space="0"/>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567" w:hRule="exact"/>
          <w:jc w:val="center"/>
        </w:trPr>
        <w:tc>
          <w:tcPr>
            <w:tcW w:w="388" w:type="pct"/>
            <w:vMerge w:val="continue"/>
            <w:tcBorders>
              <w:top w:val="single" w:color="auto" w:sz="4" w:space="0"/>
              <w:left w:val="single" w:color="auto" w:sz="4" w:space="0"/>
              <w:bottom w:val="single" w:color="auto" w:sz="4" w:space="0"/>
              <w:right w:val="single" w:color="auto" w:sz="4" w:space="0"/>
            </w:tcBorders>
            <w:shd w:val="clear"/>
            <w:vAlign w:val="top"/>
          </w:tcPr>
          <w:p>
            <w:pPr>
              <w:rPr>
                <w:rFonts w:hint="default" w:ascii="Calibri" w:hAnsi="Calibri" w:cs="Times New Roman"/>
                <w:sz w:val="20"/>
                <w:szCs w:val="20"/>
              </w:rPr>
            </w:pPr>
          </w:p>
        </w:tc>
        <w:tc>
          <w:tcPr>
            <w:tcW w:w="628"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szCs w:val="21"/>
                <w:bdr w:val="none" w:color="auto" w:sz="0" w:space="0"/>
                <w:lang w:val="en-US"/>
              </w:rPr>
            </w:pPr>
            <w:r>
              <w:rPr>
                <w:rFonts w:hint="eastAsia" w:ascii="宋体" w:hAnsi="宋体" w:eastAsia="宋体" w:cs="宋体"/>
                <w:kern w:val="2"/>
                <w:sz w:val="21"/>
                <w:szCs w:val="21"/>
                <w:bdr w:val="none" w:color="auto" w:sz="0" w:space="0"/>
                <w:lang w:val="en-US" w:eastAsia="zh-CN" w:bidi="ar"/>
              </w:rPr>
              <w:t>玉  米</w:t>
            </w:r>
          </w:p>
        </w:tc>
        <w:tc>
          <w:tcPr>
            <w:tcW w:w="499" w:type="pct"/>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ind w:left="0" w:right="0"/>
              <w:jc w:val="center"/>
              <w:rPr>
                <w:rFonts w:hint="eastAsia" w:ascii="宋体" w:hAnsi="宋体" w:eastAsia="宋体" w:cs="宋体"/>
                <w:szCs w:val="21"/>
                <w:bdr w:val="none" w:color="auto" w:sz="0" w:space="0"/>
                <w:lang w:val="en-US"/>
              </w:rPr>
            </w:pPr>
          </w:p>
        </w:tc>
        <w:tc>
          <w:tcPr>
            <w:tcW w:w="463" w:type="pct"/>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ind w:left="0" w:right="0"/>
              <w:jc w:val="center"/>
              <w:rPr>
                <w:rFonts w:hint="eastAsia" w:ascii="宋体" w:hAnsi="宋体" w:eastAsia="宋体" w:cs="宋体"/>
                <w:szCs w:val="21"/>
                <w:bdr w:val="none" w:color="auto" w:sz="0" w:space="0"/>
                <w:lang w:val="en-US"/>
              </w:rPr>
            </w:pPr>
          </w:p>
        </w:tc>
        <w:tc>
          <w:tcPr>
            <w:tcW w:w="623" w:type="pct"/>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ind w:left="0" w:right="0"/>
              <w:jc w:val="center"/>
              <w:rPr>
                <w:rFonts w:hint="eastAsia" w:ascii="宋体" w:hAnsi="宋体" w:eastAsia="宋体" w:cs="宋体"/>
                <w:szCs w:val="21"/>
                <w:bdr w:val="none" w:color="auto" w:sz="0" w:space="0"/>
                <w:lang w:val="en-US"/>
              </w:rPr>
            </w:pPr>
          </w:p>
        </w:tc>
        <w:tc>
          <w:tcPr>
            <w:tcW w:w="542" w:type="pct"/>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ind w:left="0" w:right="0"/>
              <w:jc w:val="center"/>
              <w:rPr>
                <w:rFonts w:hint="eastAsia" w:ascii="宋体" w:hAnsi="宋体" w:eastAsia="宋体" w:cs="宋体"/>
                <w:szCs w:val="21"/>
                <w:bdr w:val="none" w:color="auto" w:sz="0" w:space="0"/>
                <w:lang w:val="en-US"/>
              </w:rPr>
            </w:pPr>
          </w:p>
        </w:tc>
        <w:tc>
          <w:tcPr>
            <w:tcW w:w="466" w:type="pct"/>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ind w:left="0" w:right="0"/>
              <w:jc w:val="center"/>
              <w:rPr>
                <w:rFonts w:hint="eastAsia" w:ascii="宋体" w:hAnsi="宋体" w:eastAsia="宋体" w:cs="宋体"/>
                <w:szCs w:val="21"/>
                <w:bdr w:val="none" w:color="auto" w:sz="0" w:space="0"/>
                <w:lang w:val="en-US"/>
              </w:rPr>
            </w:pPr>
          </w:p>
        </w:tc>
        <w:tc>
          <w:tcPr>
            <w:tcW w:w="634" w:type="pct"/>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ind w:left="0" w:right="0"/>
              <w:jc w:val="center"/>
              <w:rPr>
                <w:rFonts w:hint="eastAsia" w:ascii="宋体" w:hAnsi="宋体" w:eastAsia="宋体" w:cs="宋体"/>
                <w:szCs w:val="21"/>
                <w:bdr w:val="none" w:color="auto" w:sz="0" w:space="0"/>
                <w:lang w:val="en-US"/>
              </w:rPr>
            </w:pPr>
          </w:p>
        </w:tc>
        <w:tc>
          <w:tcPr>
            <w:tcW w:w="751" w:type="pct"/>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ind w:left="0" w:right="0"/>
              <w:jc w:val="center"/>
              <w:rPr>
                <w:rFonts w:hint="eastAsia" w:ascii="宋体" w:hAnsi="宋体" w:eastAsia="宋体" w:cs="宋体"/>
                <w:szCs w:val="21"/>
                <w:bdr w:val="none" w:color="auto" w:sz="0" w:space="0"/>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567" w:hRule="exact"/>
          <w:jc w:val="center"/>
        </w:trPr>
        <w:tc>
          <w:tcPr>
            <w:tcW w:w="388" w:type="pct"/>
            <w:vMerge w:val="continue"/>
            <w:tcBorders>
              <w:top w:val="single" w:color="auto" w:sz="4" w:space="0"/>
              <w:left w:val="single" w:color="auto" w:sz="4" w:space="0"/>
              <w:bottom w:val="single" w:color="auto" w:sz="4" w:space="0"/>
              <w:right w:val="single" w:color="auto" w:sz="4" w:space="0"/>
            </w:tcBorders>
            <w:shd w:val="clear"/>
            <w:vAlign w:val="top"/>
          </w:tcPr>
          <w:p>
            <w:pPr>
              <w:rPr>
                <w:rFonts w:hint="default" w:ascii="Calibri" w:hAnsi="Calibri" w:cs="Times New Roman"/>
                <w:sz w:val="20"/>
                <w:szCs w:val="20"/>
              </w:rPr>
            </w:pPr>
          </w:p>
        </w:tc>
        <w:tc>
          <w:tcPr>
            <w:tcW w:w="628"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szCs w:val="21"/>
                <w:bdr w:val="none" w:color="auto" w:sz="0" w:space="0"/>
                <w:lang w:val="en-US"/>
              </w:rPr>
            </w:pPr>
            <w:r>
              <w:rPr>
                <w:rFonts w:hint="eastAsia" w:ascii="宋体" w:hAnsi="宋体" w:eastAsia="宋体" w:cs="宋体"/>
                <w:kern w:val="2"/>
                <w:sz w:val="21"/>
                <w:szCs w:val="21"/>
                <w:bdr w:val="none" w:color="auto" w:sz="0" w:space="0"/>
                <w:lang w:val="en-US" w:eastAsia="zh-CN" w:bidi="ar"/>
              </w:rPr>
              <w:t>马铃薯</w:t>
            </w:r>
          </w:p>
        </w:tc>
        <w:tc>
          <w:tcPr>
            <w:tcW w:w="499" w:type="pct"/>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ind w:left="0" w:right="0"/>
              <w:jc w:val="center"/>
              <w:rPr>
                <w:rFonts w:hint="eastAsia" w:ascii="宋体" w:hAnsi="宋体" w:eastAsia="宋体" w:cs="宋体"/>
                <w:szCs w:val="21"/>
                <w:bdr w:val="none" w:color="auto" w:sz="0" w:space="0"/>
                <w:lang w:val="en-US"/>
              </w:rPr>
            </w:pPr>
          </w:p>
        </w:tc>
        <w:tc>
          <w:tcPr>
            <w:tcW w:w="463" w:type="pct"/>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ind w:left="0" w:right="0"/>
              <w:jc w:val="center"/>
              <w:rPr>
                <w:rFonts w:hint="eastAsia" w:ascii="宋体" w:hAnsi="宋体" w:eastAsia="宋体" w:cs="宋体"/>
                <w:szCs w:val="21"/>
                <w:bdr w:val="none" w:color="auto" w:sz="0" w:space="0"/>
                <w:lang w:val="en-US"/>
              </w:rPr>
            </w:pPr>
          </w:p>
        </w:tc>
        <w:tc>
          <w:tcPr>
            <w:tcW w:w="623" w:type="pct"/>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ind w:left="0" w:right="0"/>
              <w:jc w:val="center"/>
              <w:rPr>
                <w:rFonts w:hint="eastAsia" w:ascii="宋体" w:hAnsi="宋体" w:eastAsia="宋体" w:cs="宋体"/>
                <w:szCs w:val="21"/>
                <w:bdr w:val="none" w:color="auto" w:sz="0" w:space="0"/>
                <w:lang w:val="en-US"/>
              </w:rPr>
            </w:pPr>
          </w:p>
        </w:tc>
        <w:tc>
          <w:tcPr>
            <w:tcW w:w="542" w:type="pct"/>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ind w:left="0" w:right="0"/>
              <w:jc w:val="center"/>
              <w:rPr>
                <w:rFonts w:hint="eastAsia" w:ascii="宋体" w:hAnsi="宋体" w:eastAsia="宋体" w:cs="宋体"/>
                <w:szCs w:val="21"/>
                <w:bdr w:val="none" w:color="auto" w:sz="0" w:space="0"/>
                <w:lang w:val="en-US"/>
              </w:rPr>
            </w:pPr>
          </w:p>
        </w:tc>
        <w:tc>
          <w:tcPr>
            <w:tcW w:w="466" w:type="pct"/>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ind w:left="0" w:right="0"/>
              <w:jc w:val="center"/>
              <w:rPr>
                <w:rFonts w:hint="eastAsia" w:ascii="宋体" w:hAnsi="宋体" w:eastAsia="宋体" w:cs="宋体"/>
                <w:szCs w:val="21"/>
                <w:bdr w:val="none" w:color="auto" w:sz="0" w:space="0"/>
                <w:lang w:val="en-US"/>
              </w:rPr>
            </w:pPr>
          </w:p>
        </w:tc>
        <w:tc>
          <w:tcPr>
            <w:tcW w:w="634" w:type="pct"/>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ind w:left="0" w:right="0"/>
              <w:jc w:val="center"/>
              <w:rPr>
                <w:rFonts w:hint="eastAsia" w:ascii="宋体" w:hAnsi="宋体" w:eastAsia="宋体" w:cs="宋体"/>
                <w:szCs w:val="21"/>
                <w:bdr w:val="none" w:color="auto" w:sz="0" w:space="0"/>
                <w:lang w:val="en-US"/>
              </w:rPr>
            </w:pPr>
          </w:p>
        </w:tc>
        <w:tc>
          <w:tcPr>
            <w:tcW w:w="751" w:type="pct"/>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ind w:left="0" w:right="0"/>
              <w:jc w:val="center"/>
              <w:rPr>
                <w:rFonts w:hint="eastAsia" w:ascii="宋体" w:hAnsi="宋体" w:eastAsia="宋体" w:cs="宋体"/>
                <w:szCs w:val="21"/>
                <w:bdr w:val="none" w:color="auto" w:sz="0" w:space="0"/>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567" w:hRule="exact"/>
          <w:jc w:val="center"/>
        </w:trPr>
        <w:tc>
          <w:tcPr>
            <w:tcW w:w="388" w:type="pct"/>
            <w:vMerge w:val="continue"/>
            <w:tcBorders>
              <w:top w:val="single" w:color="auto" w:sz="4" w:space="0"/>
              <w:left w:val="single" w:color="auto" w:sz="4" w:space="0"/>
              <w:bottom w:val="single" w:color="auto" w:sz="4" w:space="0"/>
              <w:right w:val="single" w:color="auto" w:sz="4" w:space="0"/>
            </w:tcBorders>
            <w:shd w:val="clear"/>
            <w:vAlign w:val="top"/>
          </w:tcPr>
          <w:p>
            <w:pPr>
              <w:rPr>
                <w:rFonts w:hint="default" w:ascii="Calibri" w:hAnsi="Calibri" w:cs="Times New Roman"/>
                <w:sz w:val="20"/>
                <w:szCs w:val="20"/>
              </w:rPr>
            </w:pPr>
          </w:p>
        </w:tc>
        <w:tc>
          <w:tcPr>
            <w:tcW w:w="628"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szCs w:val="21"/>
                <w:bdr w:val="none" w:color="auto" w:sz="0" w:space="0"/>
                <w:lang w:val="en-US"/>
              </w:rPr>
            </w:pPr>
            <w:r>
              <w:rPr>
                <w:rFonts w:hint="eastAsia" w:ascii="宋体" w:hAnsi="宋体" w:eastAsia="宋体" w:cs="宋体"/>
                <w:kern w:val="2"/>
                <w:sz w:val="21"/>
                <w:szCs w:val="21"/>
                <w:bdr w:val="none" w:color="auto" w:sz="0" w:space="0"/>
                <w:lang w:val="en-US" w:eastAsia="zh-CN" w:bidi="ar"/>
              </w:rPr>
              <w:t>油  菜</w:t>
            </w:r>
          </w:p>
        </w:tc>
        <w:tc>
          <w:tcPr>
            <w:tcW w:w="499" w:type="pct"/>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ind w:left="0" w:right="0"/>
              <w:jc w:val="center"/>
              <w:rPr>
                <w:rFonts w:hint="eastAsia" w:ascii="宋体" w:hAnsi="宋体" w:eastAsia="宋体" w:cs="宋体"/>
                <w:szCs w:val="21"/>
                <w:bdr w:val="none" w:color="auto" w:sz="0" w:space="0"/>
                <w:lang w:val="en-US"/>
              </w:rPr>
            </w:pPr>
          </w:p>
        </w:tc>
        <w:tc>
          <w:tcPr>
            <w:tcW w:w="463" w:type="pct"/>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ind w:left="0" w:right="0"/>
              <w:jc w:val="center"/>
              <w:rPr>
                <w:rFonts w:hint="eastAsia" w:ascii="宋体" w:hAnsi="宋体" w:eastAsia="宋体" w:cs="宋体"/>
                <w:szCs w:val="21"/>
                <w:bdr w:val="none" w:color="auto" w:sz="0" w:space="0"/>
                <w:lang w:val="en-US"/>
              </w:rPr>
            </w:pPr>
          </w:p>
        </w:tc>
        <w:tc>
          <w:tcPr>
            <w:tcW w:w="623" w:type="pct"/>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ind w:left="0" w:right="0"/>
              <w:jc w:val="center"/>
              <w:rPr>
                <w:rFonts w:hint="eastAsia" w:ascii="宋体" w:hAnsi="宋体" w:eastAsia="宋体" w:cs="宋体"/>
                <w:szCs w:val="21"/>
                <w:bdr w:val="none" w:color="auto" w:sz="0" w:space="0"/>
                <w:lang w:val="en-US"/>
              </w:rPr>
            </w:pPr>
          </w:p>
        </w:tc>
        <w:tc>
          <w:tcPr>
            <w:tcW w:w="542" w:type="pct"/>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ind w:left="0" w:right="0"/>
              <w:jc w:val="center"/>
              <w:rPr>
                <w:rFonts w:hint="eastAsia" w:ascii="宋体" w:hAnsi="宋体" w:eastAsia="宋体" w:cs="宋体"/>
                <w:szCs w:val="21"/>
                <w:bdr w:val="none" w:color="auto" w:sz="0" w:space="0"/>
                <w:lang w:val="en-US"/>
              </w:rPr>
            </w:pPr>
          </w:p>
        </w:tc>
        <w:tc>
          <w:tcPr>
            <w:tcW w:w="466" w:type="pct"/>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ind w:left="0" w:right="0"/>
              <w:jc w:val="center"/>
              <w:rPr>
                <w:rFonts w:hint="eastAsia" w:ascii="宋体" w:hAnsi="宋体" w:eastAsia="宋体" w:cs="宋体"/>
                <w:szCs w:val="21"/>
                <w:bdr w:val="none" w:color="auto" w:sz="0" w:space="0"/>
                <w:lang w:val="en-US"/>
              </w:rPr>
            </w:pPr>
          </w:p>
        </w:tc>
        <w:tc>
          <w:tcPr>
            <w:tcW w:w="634" w:type="pct"/>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ind w:left="0" w:right="0"/>
              <w:jc w:val="center"/>
              <w:rPr>
                <w:rFonts w:hint="eastAsia" w:ascii="宋体" w:hAnsi="宋体" w:eastAsia="宋体" w:cs="宋体"/>
                <w:szCs w:val="21"/>
                <w:bdr w:val="none" w:color="auto" w:sz="0" w:space="0"/>
                <w:lang w:val="en-US"/>
              </w:rPr>
            </w:pPr>
          </w:p>
        </w:tc>
        <w:tc>
          <w:tcPr>
            <w:tcW w:w="751" w:type="pct"/>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ind w:left="0" w:right="0"/>
              <w:jc w:val="center"/>
              <w:rPr>
                <w:rFonts w:hint="eastAsia" w:ascii="宋体" w:hAnsi="宋体" w:eastAsia="宋体" w:cs="宋体"/>
                <w:szCs w:val="21"/>
                <w:bdr w:val="none" w:color="auto" w:sz="0" w:space="0"/>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388" w:type="pct"/>
            <w:vMerge w:val="continue"/>
            <w:tcBorders>
              <w:top w:val="single" w:color="auto" w:sz="4" w:space="0"/>
              <w:left w:val="single" w:color="auto" w:sz="4" w:space="0"/>
              <w:bottom w:val="single" w:color="auto" w:sz="4" w:space="0"/>
              <w:right w:val="single" w:color="auto" w:sz="4" w:space="0"/>
            </w:tcBorders>
            <w:shd w:val="clear"/>
            <w:vAlign w:val="top"/>
          </w:tcPr>
          <w:p>
            <w:pPr>
              <w:rPr>
                <w:rFonts w:hint="default" w:ascii="Calibri" w:hAnsi="Calibri" w:cs="Times New Roman"/>
                <w:sz w:val="20"/>
                <w:szCs w:val="20"/>
              </w:rPr>
            </w:pPr>
          </w:p>
        </w:tc>
        <w:tc>
          <w:tcPr>
            <w:tcW w:w="628"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szCs w:val="21"/>
                <w:bdr w:val="none" w:color="auto" w:sz="0" w:space="0"/>
                <w:lang w:val="en-US"/>
              </w:rPr>
            </w:pPr>
            <w:r>
              <w:rPr>
                <w:rFonts w:hint="eastAsia" w:ascii="宋体" w:hAnsi="宋体" w:eastAsia="宋体" w:cs="宋体"/>
                <w:kern w:val="2"/>
                <w:sz w:val="21"/>
                <w:szCs w:val="21"/>
                <w:bdr w:val="none" w:color="auto" w:sz="0" w:space="0"/>
                <w:lang w:val="en-US" w:eastAsia="zh-CN" w:bidi="ar"/>
              </w:rPr>
              <w:t>其他作物</w:t>
            </w:r>
          </w:p>
        </w:tc>
        <w:tc>
          <w:tcPr>
            <w:tcW w:w="499" w:type="pct"/>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ind w:left="0" w:right="0"/>
              <w:jc w:val="center"/>
              <w:rPr>
                <w:rFonts w:hint="eastAsia" w:ascii="宋体" w:hAnsi="宋体" w:eastAsia="宋体" w:cs="宋体"/>
                <w:szCs w:val="21"/>
                <w:bdr w:val="none" w:color="auto" w:sz="0" w:space="0"/>
                <w:lang w:val="en-US"/>
              </w:rPr>
            </w:pPr>
          </w:p>
        </w:tc>
        <w:tc>
          <w:tcPr>
            <w:tcW w:w="463" w:type="pct"/>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ind w:left="0" w:right="0"/>
              <w:jc w:val="center"/>
              <w:rPr>
                <w:rFonts w:hint="eastAsia" w:ascii="宋体" w:hAnsi="宋体" w:eastAsia="宋体" w:cs="宋体"/>
                <w:szCs w:val="21"/>
                <w:bdr w:val="none" w:color="auto" w:sz="0" w:space="0"/>
                <w:lang w:val="en-US"/>
              </w:rPr>
            </w:pPr>
          </w:p>
        </w:tc>
        <w:tc>
          <w:tcPr>
            <w:tcW w:w="623" w:type="pct"/>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ind w:left="0" w:right="0"/>
              <w:jc w:val="center"/>
              <w:rPr>
                <w:rFonts w:hint="eastAsia" w:ascii="宋体" w:hAnsi="宋体" w:eastAsia="宋体" w:cs="宋体"/>
                <w:szCs w:val="21"/>
                <w:bdr w:val="none" w:color="auto" w:sz="0" w:space="0"/>
                <w:lang w:val="en-US"/>
              </w:rPr>
            </w:pPr>
          </w:p>
        </w:tc>
        <w:tc>
          <w:tcPr>
            <w:tcW w:w="542" w:type="pct"/>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ind w:left="0" w:right="0"/>
              <w:jc w:val="center"/>
              <w:rPr>
                <w:rFonts w:hint="eastAsia" w:ascii="宋体" w:hAnsi="宋体" w:eastAsia="宋体" w:cs="宋体"/>
                <w:szCs w:val="21"/>
                <w:bdr w:val="none" w:color="auto" w:sz="0" w:space="0"/>
                <w:lang w:val="en-US"/>
              </w:rPr>
            </w:pPr>
          </w:p>
        </w:tc>
        <w:tc>
          <w:tcPr>
            <w:tcW w:w="466" w:type="pct"/>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ind w:left="0" w:right="0"/>
              <w:jc w:val="center"/>
              <w:rPr>
                <w:rFonts w:hint="eastAsia" w:ascii="宋体" w:hAnsi="宋体" w:eastAsia="宋体" w:cs="宋体"/>
                <w:szCs w:val="21"/>
                <w:bdr w:val="none" w:color="auto" w:sz="0" w:space="0"/>
                <w:lang w:val="en-US"/>
              </w:rPr>
            </w:pPr>
          </w:p>
        </w:tc>
        <w:tc>
          <w:tcPr>
            <w:tcW w:w="634" w:type="pct"/>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ind w:left="0" w:right="0"/>
              <w:jc w:val="center"/>
              <w:rPr>
                <w:rFonts w:hint="eastAsia" w:ascii="宋体" w:hAnsi="宋体" w:eastAsia="宋体" w:cs="宋体"/>
                <w:szCs w:val="21"/>
                <w:bdr w:val="none" w:color="auto" w:sz="0" w:space="0"/>
                <w:lang w:val="en-US"/>
              </w:rPr>
            </w:pPr>
          </w:p>
        </w:tc>
        <w:tc>
          <w:tcPr>
            <w:tcW w:w="751" w:type="pct"/>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ind w:left="0" w:right="0"/>
              <w:jc w:val="center"/>
              <w:rPr>
                <w:rFonts w:hint="eastAsia" w:ascii="宋体" w:hAnsi="宋体" w:eastAsia="宋体" w:cs="宋体"/>
                <w:szCs w:val="21"/>
                <w:bdr w:val="none" w:color="auto" w:sz="0" w:space="0"/>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567" w:hRule="exact"/>
          <w:jc w:val="center"/>
        </w:trPr>
        <w:tc>
          <w:tcPr>
            <w:tcW w:w="388" w:type="pct"/>
            <w:vMerge w:val="continue"/>
            <w:tcBorders>
              <w:top w:val="single" w:color="auto" w:sz="4" w:space="0"/>
              <w:left w:val="single" w:color="auto" w:sz="4" w:space="0"/>
              <w:bottom w:val="single" w:color="auto" w:sz="4" w:space="0"/>
              <w:right w:val="single" w:color="auto" w:sz="4" w:space="0"/>
            </w:tcBorders>
            <w:shd w:val="clear"/>
            <w:vAlign w:val="top"/>
          </w:tcPr>
          <w:p>
            <w:pPr>
              <w:rPr>
                <w:rFonts w:hint="default" w:ascii="Calibri" w:hAnsi="Calibri" w:cs="Times New Roman"/>
                <w:sz w:val="20"/>
                <w:szCs w:val="20"/>
              </w:rPr>
            </w:pPr>
          </w:p>
        </w:tc>
        <w:tc>
          <w:tcPr>
            <w:tcW w:w="628"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szCs w:val="21"/>
                <w:bdr w:val="none" w:color="auto" w:sz="0" w:space="0"/>
                <w:lang w:val="en-US"/>
              </w:rPr>
            </w:pPr>
            <w:r>
              <w:rPr>
                <w:rFonts w:hint="eastAsia" w:ascii="宋体" w:hAnsi="宋体" w:eastAsia="宋体" w:cs="宋体"/>
                <w:kern w:val="2"/>
                <w:sz w:val="21"/>
                <w:szCs w:val="21"/>
                <w:bdr w:val="none" w:color="auto" w:sz="0" w:space="0"/>
                <w:lang w:val="en-US" w:eastAsia="zh-CN" w:bidi="ar"/>
              </w:rPr>
              <w:t>其他作物</w:t>
            </w:r>
          </w:p>
        </w:tc>
        <w:tc>
          <w:tcPr>
            <w:tcW w:w="499" w:type="pct"/>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ind w:left="0" w:right="0"/>
              <w:jc w:val="center"/>
              <w:rPr>
                <w:rFonts w:hint="eastAsia" w:ascii="宋体" w:hAnsi="宋体" w:eastAsia="宋体" w:cs="宋体"/>
                <w:szCs w:val="21"/>
                <w:bdr w:val="none" w:color="auto" w:sz="0" w:space="0"/>
                <w:lang w:val="en-US"/>
              </w:rPr>
            </w:pPr>
          </w:p>
        </w:tc>
        <w:tc>
          <w:tcPr>
            <w:tcW w:w="463" w:type="pct"/>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ind w:left="0" w:right="0"/>
              <w:jc w:val="center"/>
              <w:rPr>
                <w:rFonts w:hint="eastAsia" w:ascii="宋体" w:hAnsi="宋体" w:eastAsia="宋体" w:cs="宋体"/>
                <w:szCs w:val="21"/>
                <w:bdr w:val="none" w:color="auto" w:sz="0" w:space="0"/>
                <w:lang w:val="en-US"/>
              </w:rPr>
            </w:pPr>
          </w:p>
        </w:tc>
        <w:tc>
          <w:tcPr>
            <w:tcW w:w="623" w:type="pct"/>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ind w:left="0" w:right="0"/>
              <w:jc w:val="center"/>
              <w:rPr>
                <w:rFonts w:hint="eastAsia" w:ascii="宋体" w:hAnsi="宋体" w:eastAsia="宋体" w:cs="宋体"/>
                <w:szCs w:val="21"/>
                <w:bdr w:val="none" w:color="auto" w:sz="0" w:space="0"/>
                <w:lang w:val="en-US"/>
              </w:rPr>
            </w:pPr>
          </w:p>
        </w:tc>
        <w:tc>
          <w:tcPr>
            <w:tcW w:w="542" w:type="pct"/>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ind w:left="0" w:right="0"/>
              <w:jc w:val="center"/>
              <w:rPr>
                <w:rFonts w:hint="eastAsia" w:ascii="宋体" w:hAnsi="宋体" w:eastAsia="宋体" w:cs="宋体"/>
                <w:szCs w:val="21"/>
                <w:bdr w:val="none" w:color="auto" w:sz="0" w:space="0"/>
                <w:lang w:val="en-US"/>
              </w:rPr>
            </w:pPr>
          </w:p>
        </w:tc>
        <w:tc>
          <w:tcPr>
            <w:tcW w:w="466" w:type="pct"/>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ind w:left="0" w:right="0"/>
              <w:jc w:val="center"/>
              <w:rPr>
                <w:rFonts w:hint="eastAsia" w:ascii="宋体" w:hAnsi="宋体" w:eastAsia="宋体" w:cs="宋体"/>
                <w:szCs w:val="21"/>
                <w:bdr w:val="none" w:color="auto" w:sz="0" w:space="0"/>
                <w:lang w:val="en-US"/>
              </w:rPr>
            </w:pPr>
          </w:p>
        </w:tc>
        <w:tc>
          <w:tcPr>
            <w:tcW w:w="634" w:type="pct"/>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ind w:left="0" w:right="0"/>
              <w:jc w:val="center"/>
              <w:rPr>
                <w:rFonts w:hint="eastAsia" w:ascii="宋体" w:hAnsi="宋体" w:eastAsia="宋体" w:cs="宋体"/>
                <w:szCs w:val="21"/>
                <w:bdr w:val="none" w:color="auto" w:sz="0" w:space="0"/>
                <w:lang w:val="en-US"/>
              </w:rPr>
            </w:pPr>
          </w:p>
        </w:tc>
        <w:tc>
          <w:tcPr>
            <w:tcW w:w="751" w:type="pct"/>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ind w:left="0" w:right="0"/>
              <w:jc w:val="center"/>
              <w:rPr>
                <w:rFonts w:hint="eastAsia" w:ascii="宋体" w:hAnsi="宋体" w:eastAsia="宋体" w:cs="宋体"/>
                <w:szCs w:val="21"/>
                <w:bdr w:val="none" w:color="auto" w:sz="0" w:space="0"/>
                <w:lang w:val="en-US"/>
              </w:rPr>
            </w:pPr>
          </w:p>
        </w:tc>
      </w:tr>
    </w:tbl>
    <w:p>
      <w:pPr>
        <w:keepNext w:val="0"/>
        <w:keepLines w:val="0"/>
        <w:widowControl w:val="0"/>
        <w:suppressLineNumbers w:val="0"/>
        <w:spacing w:before="0" w:beforeAutospacing="0" w:after="0" w:afterAutospacing="0" w:line="400" w:lineRule="exact"/>
        <w:ind w:left="0" w:right="0" w:firstLine="562" w:firstLineChars="200"/>
        <w:jc w:val="both"/>
        <w:rPr>
          <w:rFonts w:hint="default" w:ascii="Times New Roman" w:hAnsi="Times New Roman" w:eastAsia="仿宋_GB2312" w:cs="Times New Roman"/>
          <w:b/>
          <w:bCs w:val="0"/>
          <w:sz w:val="28"/>
          <w:szCs w:val="28"/>
          <w:lang w:val="en-US"/>
        </w:rPr>
      </w:pPr>
    </w:p>
    <w:p>
      <w:pPr>
        <w:keepNext w:val="0"/>
        <w:keepLines w:val="0"/>
        <w:widowControl w:val="0"/>
        <w:suppressLineNumbers w:val="0"/>
        <w:spacing w:before="0" w:beforeAutospacing="0" w:after="0" w:afterAutospacing="0" w:line="500" w:lineRule="exact"/>
        <w:ind w:left="0" w:right="0" w:firstLine="562" w:firstLineChars="200"/>
        <w:jc w:val="both"/>
        <w:rPr>
          <w:rFonts w:hint="default" w:ascii="Times New Roman" w:hAnsi="Times New Roman" w:eastAsia="小标宋" w:cs="Times New Roman"/>
          <w:b/>
          <w:bCs w:val="0"/>
          <w:sz w:val="28"/>
          <w:szCs w:val="28"/>
          <w:lang w:val="en-US"/>
        </w:rPr>
      </w:pPr>
      <w:r>
        <w:rPr>
          <w:rFonts w:hint="eastAsia" w:ascii="Times New Roman" w:hAnsi="Times New Roman" w:eastAsia="仿宋_GB2312" w:cs="仿宋_GB2312"/>
          <w:b/>
          <w:bCs w:val="0"/>
          <w:kern w:val="2"/>
          <w:sz w:val="28"/>
          <w:szCs w:val="28"/>
          <w:lang w:val="en-US" w:eastAsia="zh-CN" w:bidi="ar"/>
        </w:rPr>
        <w:t>备注：</w:t>
      </w:r>
      <w:r>
        <w:rPr>
          <w:rFonts w:hint="eastAsia" w:ascii="Times New Roman" w:hAnsi="Times New Roman" w:eastAsia="仿宋_GB2312" w:cs="仿宋_GB2312"/>
          <w:bCs/>
          <w:kern w:val="2"/>
          <w:sz w:val="28"/>
          <w:szCs w:val="28"/>
          <w:lang w:val="en-US" w:eastAsia="zh-CN" w:bidi="ar"/>
        </w:rPr>
        <w:t>按《农作物病虫害防治条例》，病虫害应包括病、虫、草、鼠害等有害生物，鉴于鼠害难以针对某种作物进行统计，因此统防统治覆盖率仅包含病虫草害的防治情况，鼠害统计另行规定。</w:t>
      </w:r>
    </w:p>
    <w:p/>
    <w:sectPr>
      <w:pgSz w:w="12240" w:h="15840"/>
      <w:pgMar w:top="1440" w:right="1800" w:bottom="1440" w:left="1800" w:header="720" w:footer="720" w:gutter="0"/>
      <w:paperSrc/>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auto"/>
    <w:pitch w:val="fixed"/>
    <w:sig w:usb0="00000001" w:usb1="080E0000" w:usb2="00000000" w:usb3="00000000" w:csb0="00040000" w:csb1="00000000"/>
  </w:font>
  <w:font w:name="Cambria Math">
    <w:panose1 w:val="02040503050406030204"/>
    <w:charset w:val="00"/>
    <w:family w:val="auto"/>
    <w:pitch w:val="variable"/>
    <w:sig w:usb0="E00006FF" w:usb1="420024FF" w:usb2="02000000" w:usb3="00000000" w:csb0="2000019F" w:csb1="00000000"/>
  </w:font>
  <w:font w:name="小标宋">
    <w:altName w:val="微软雅黑"/>
    <w:panose1 w:val="00000000000000000000"/>
    <w:charset w:val="86"/>
    <w:family w:val="auto"/>
    <w:pitch w:val="default"/>
    <w:sig w:usb0="00000001" w:usb1="080E0000" w:usb2="00000010" w:usb3="00000000" w:csb0="00040000" w:csb1="00000000"/>
  </w:font>
  <w:font w:name="@仿宋_GB2312">
    <w:panose1 w:val="02010609030101010101"/>
    <w:charset w:val="86"/>
    <w:family w:val="auto"/>
    <w:pitch w:val="fixed"/>
    <w:sig w:usb0="00000001" w:usb1="080E0000" w:usb2="00000000" w:usb3="00000000" w:csb0="00040000" w:csb1="00000000"/>
  </w:font>
  <w:font w:name="@黑体">
    <w:panose1 w:val="02010609060101010101"/>
    <w:charset w:val="86"/>
    <w:family w:val="auto"/>
    <w:pitch w:val="fixed"/>
    <w:sig w:usb0="800002BF" w:usb1="38CF7CFA" w:usb2="00000016" w:usb3="00000000" w:csb0="00040001" w:csb1="00000000"/>
  </w:font>
  <w:font w:name="@宋体">
    <w:panose1 w:val="02010600030101010101"/>
    <w:charset w:val="86"/>
    <w:family w:val="auto"/>
    <w:pitch w:val="variable"/>
    <w:sig w:usb0="00000203" w:usb1="288F0000" w:usb2="00000006" w:usb3="00000000" w:csb0="00040001" w:csb1="00000000"/>
  </w:font>
  <w:font w:name="@方正小标宋简体">
    <w:panose1 w:val="02000000000000000000"/>
    <w:charset w:val="86"/>
    <w:family w:val="auto"/>
    <w:pitch w:val="variable"/>
    <w:sig w:usb0="A00002BF" w:usb1="184F6CFA" w:usb2="00000012" w:usb3="00000000" w:csb0="00040001" w:csb1="00000000"/>
  </w:font>
  <w:font w:name="@小标宋">
    <w:altName w:val="宋体"/>
    <w:panose1 w:val="00000000000000000000"/>
    <w:charset w:val="86"/>
    <w:family w:val="auto"/>
    <w:pitch w:val="default"/>
    <w:sig w:usb0="00000001" w:usb1="080E0000" w:usb2="00000010" w:usb3="00000000" w:csb0="00040000" w:csb1="00000000"/>
  </w:font>
  <w:font w:name="Arial">
    <w:panose1 w:val="020B0604020202020204"/>
    <w:charset w:val="00"/>
    <w:family w:val="auto"/>
    <w:pitch w:val="default"/>
    <w:sig w:usb0="E0002EFF" w:usb1="C000785B" w:usb2="00000009" w:usb3="00000000" w:csb0="400001FF" w:csb1="FFFF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Q4ODQ3ODhhNjNlYjA4NGIyNGJmMGMxZTk1NGY3NjcifQ=="/>
  </w:docVars>
  <w:rsids>
    <w:rsidRoot w:val="00000000"/>
    <w:rsid w:val="5DF574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Calibr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link w:val="5"/>
    <w:semiHidden/>
    <w:unhideWhenUsed/>
    <w:qFormat/>
    <w:uiPriority w:val="0"/>
    <w:pPr>
      <w:keepNext/>
      <w:keepLines/>
      <w:widowControl w:val="0"/>
      <w:suppressLineNumbers w:val="0"/>
      <w:spacing w:before="260" w:beforeAutospacing="0" w:after="260" w:afterAutospacing="0" w:line="415" w:lineRule="auto"/>
      <w:ind w:left="0" w:right="0"/>
      <w:jc w:val="both"/>
      <w:outlineLvl w:val="2"/>
    </w:pPr>
    <w:rPr>
      <w:rFonts w:hint="default" w:ascii="Calibri" w:hAnsi="Calibri" w:eastAsia="宋体" w:cs="Times New Roman"/>
      <w:b/>
      <w:bCs/>
      <w:kern w:val="2"/>
      <w:sz w:val="32"/>
      <w:szCs w:val="32"/>
      <w:lang w:val="en-US" w:eastAsia="zh-CN" w:bidi="ar"/>
    </w:rPr>
  </w:style>
  <w:style w:type="character" w:default="1" w:styleId="4">
    <w:name w:val="Default Paragraph Font"/>
    <w:semiHidden/>
    <w:uiPriority w:val="0"/>
  </w:style>
  <w:style w:type="table" w:default="1" w:styleId="3">
    <w:name w:val="Normal Table"/>
    <w:semiHidden/>
    <w:uiPriority w:val="0"/>
    <w:pPr>
      <w:keepNext w:val="0"/>
      <w:keepLines w:val="0"/>
      <w:widowControl/>
      <w:suppressLineNumbers w:val="0"/>
      <w:spacing w:before="0" w:beforeAutospacing="0" w:after="0" w:afterAutospacing="0"/>
      <w:ind w:left="0" w:right="0"/>
    </w:pPr>
    <w:rPr>
      <w:rFonts w:hint="default" w:ascii="Calibri" w:hAnsi="Calibri" w:cs="Times New Roman"/>
      <w:sz w:val="20"/>
      <w:szCs w:val="20"/>
    </w:rPr>
    <w:tblPr>
      <w:tblCellMar>
        <w:top w:w="0" w:type="dxa"/>
        <w:left w:w="108" w:type="dxa"/>
        <w:bottom w:w="0" w:type="dxa"/>
        <w:right w:w="108" w:type="dxa"/>
      </w:tblCellMar>
    </w:tblPr>
  </w:style>
  <w:style w:type="character" w:customStyle="1" w:styleId="5">
    <w:name w:val="标题 3 字符"/>
    <w:basedOn w:val="4"/>
    <w:link w:val="2"/>
    <w:uiPriority w:val="0"/>
    <w:rPr>
      <w:b/>
      <w:bCs/>
      <w:kern w:val="2"/>
      <w:sz w:val="32"/>
      <w:szCs w:val="3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2024-08-08T01:42:47Z</dcterms:created>
  <dc:creator>Lenovo</dc:creator>
  <cp:lastModifiedBy>蕙</cp:lastModifiedBy>
  <dcterms:modified xsi:type="dcterms:W3CDTF">2024-08-08T01:43:19Z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2A8AFB9E0A4F4E9F817FD8D226328107_12</vt:lpwstr>
  </property>
</Properties>
</file>