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4B23A">
      <w:pPr>
        <w:adjustRightInd w:val="0"/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tbl>
      <w:tblPr>
        <w:tblStyle w:val="3"/>
        <w:tblW w:w="13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001"/>
        <w:gridCol w:w="1186"/>
        <w:gridCol w:w="1801"/>
        <w:gridCol w:w="3244"/>
        <w:gridCol w:w="1964"/>
        <w:gridCol w:w="2137"/>
        <w:gridCol w:w="829"/>
      </w:tblGrid>
      <w:tr w14:paraId="7802A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397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28AFF">
            <w:pPr>
              <w:widowControl/>
              <w:jc w:val="center"/>
              <w:textAlignment w:val="center"/>
              <w:rPr>
                <w:rFonts w:ascii="Times New Roman" w:hAnsi="Times New Roman" w:eastAsia="小标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hAnsi="Times New Roman" w:eastAsia="小标宋"/>
                <w:color w:val="000000"/>
                <w:kern w:val="0"/>
                <w:sz w:val="36"/>
                <w:szCs w:val="36"/>
                <w:lang w:bidi="ar"/>
              </w:rPr>
              <w:t>2025</w:t>
            </w:r>
            <w:r>
              <w:rPr>
                <w:rFonts w:hint="eastAsia" w:ascii="Times New Roman" w:hAnsi="Times New Roman" w:eastAsia="小标宋" w:cs="小标宋"/>
                <w:color w:val="000000"/>
                <w:kern w:val="0"/>
                <w:sz w:val="36"/>
                <w:szCs w:val="36"/>
                <w:lang w:bidi="ar"/>
              </w:rPr>
              <w:t>年生物防治技术重点推广主体申报表</w:t>
            </w:r>
          </w:p>
        </w:tc>
      </w:tr>
      <w:tr w14:paraId="4A5A5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8E32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29F16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主体名称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F46F8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地点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76C6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主体类型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1902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业务开展情况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84A93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主要病虫害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6287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防治措施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E404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67541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C8085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C580F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8709F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7018D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BF365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33053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7AB70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35AC6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292C5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72FBB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C4599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33013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D4618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A12F1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44E93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58DAE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F9CE8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3BE8D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985B5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B947C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2840D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4E8C0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9761F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6B63D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9B358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E1E9">
            <w:pP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07AA7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7EFA2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69E7B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9F86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A8F21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DE0F4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F497B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F9CE7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C46F7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5FAD0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B17B7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7C7EF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59929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3D124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5C48E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06718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0125B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11BE4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</w:tbl>
    <w:p w14:paraId="728F93ED">
      <w:pPr>
        <w:adjustRightInd w:val="0"/>
        <w:spacing w:before="156" w:beforeLines="50" w:line="400" w:lineRule="exact"/>
        <w:ind w:firstLine="210" w:firstLineChars="100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 w:cs="仿宋_GB2312"/>
          <w:szCs w:val="21"/>
        </w:rPr>
        <w:t>注：</w:t>
      </w:r>
      <w:r>
        <w:rPr>
          <w:rFonts w:ascii="Times New Roman" w:hAnsi="Times New Roman" w:eastAsia="仿宋_GB2312"/>
          <w:szCs w:val="21"/>
        </w:rPr>
        <w:t>1</w:t>
      </w:r>
      <w:r>
        <w:rPr>
          <w:rFonts w:hint="eastAsia" w:ascii="Times New Roman" w:hAnsi="Times New Roman" w:eastAsia="仿宋_GB2312"/>
          <w:szCs w:val="21"/>
        </w:rPr>
        <w:t>. 申报</w:t>
      </w:r>
      <w:r>
        <w:rPr>
          <w:rFonts w:ascii="Times New Roman" w:hAnsi="Times New Roman" w:eastAsia="仿宋_GB2312"/>
          <w:szCs w:val="21"/>
        </w:rPr>
        <w:t>推广名录应充分尊重主体意愿，各省级植保机构</w:t>
      </w:r>
      <w:r>
        <w:rPr>
          <w:rFonts w:hint="eastAsia" w:ascii="Times New Roman" w:hAnsi="Times New Roman" w:eastAsia="仿宋_GB2312"/>
          <w:szCs w:val="21"/>
        </w:rPr>
        <w:t>严格审核主体信息，重点推广试点主体控制一定数量，原则上不超过10个；</w:t>
      </w:r>
    </w:p>
    <w:p w14:paraId="1BE35419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主体名称</w:t>
      </w:r>
      <w:r>
        <w:rPr>
          <w:rFonts w:hint="eastAsia" w:ascii="Times New Roman" w:hAnsi="Times New Roman" w:eastAsia="仿宋_GB2312"/>
          <w:szCs w:val="21"/>
        </w:rPr>
        <w:t>：</w:t>
      </w:r>
      <w:r>
        <w:rPr>
          <w:rFonts w:ascii="Times New Roman" w:hAnsi="Times New Roman" w:eastAsia="仿宋_GB2312"/>
          <w:szCs w:val="21"/>
        </w:rPr>
        <w:t>种植基地全称、防治服务组织全称或个体种植户姓名；</w:t>
      </w:r>
    </w:p>
    <w:p w14:paraId="09655405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地点</w:t>
      </w:r>
      <w:r>
        <w:rPr>
          <w:rFonts w:hint="eastAsia" w:ascii="Times New Roman" w:hAnsi="Times New Roman" w:eastAsia="仿宋_GB2312"/>
          <w:szCs w:val="21"/>
        </w:rPr>
        <w:t>：</w:t>
      </w:r>
      <w:r>
        <w:rPr>
          <w:rFonts w:ascii="Times New Roman" w:hAnsi="Times New Roman" w:eastAsia="仿宋_GB2312"/>
          <w:szCs w:val="21"/>
        </w:rPr>
        <w:t>种植地点或防治服务地点，写</w:t>
      </w:r>
      <w:r>
        <w:rPr>
          <w:rFonts w:hint="eastAsia" w:ascii="Times New Roman" w:hAnsi="Times New Roman" w:eastAsia="仿宋_GB2312" w:cs="仿宋_GB2312"/>
          <w:szCs w:val="21"/>
        </w:rPr>
        <w:t>作“××省××县”</w:t>
      </w:r>
      <w:r>
        <w:rPr>
          <w:rFonts w:ascii="Times New Roman" w:hAnsi="Times New Roman" w:eastAsia="仿宋_GB2312"/>
          <w:szCs w:val="21"/>
        </w:rPr>
        <w:t>；</w:t>
      </w:r>
    </w:p>
    <w:p w14:paraId="5A5A3100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主体类型</w:t>
      </w:r>
      <w:r>
        <w:rPr>
          <w:rFonts w:hint="eastAsia" w:ascii="Times New Roman" w:hAnsi="Times New Roman" w:eastAsia="仿宋_GB2312"/>
          <w:szCs w:val="21"/>
        </w:rPr>
        <w:t>：选填</w:t>
      </w:r>
      <w:r>
        <w:rPr>
          <w:rFonts w:ascii="Times New Roman" w:hAnsi="Times New Roman" w:eastAsia="仿宋_GB2312"/>
          <w:szCs w:val="21"/>
        </w:rPr>
        <w:t>基地、服务组织</w:t>
      </w:r>
      <w:r>
        <w:rPr>
          <w:rFonts w:hint="eastAsia" w:ascii="Times New Roman" w:hAnsi="Times New Roman" w:eastAsia="仿宋_GB2312"/>
          <w:szCs w:val="21"/>
        </w:rPr>
        <w:t>、</w:t>
      </w:r>
      <w:r>
        <w:rPr>
          <w:rFonts w:ascii="Times New Roman" w:hAnsi="Times New Roman" w:eastAsia="仿宋_GB2312"/>
          <w:szCs w:val="21"/>
        </w:rPr>
        <w:t>农户</w:t>
      </w:r>
      <w:r>
        <w:rPr>
          <w:rFonts w:hint="eastAsia" w:ascii="Times New Roman" w:hAnsi="Times New Roman" w:eastAsia="仿宋_GB2312"/>
          <w:szCs w:val="21"/>
        </w:rPr>
        <w:t>（</w:t>
      </w:r>
      <w:r>
        <w:rPr>
          <w:rFonts w:ascii="Times New Roman" w:hAnsi="Times New Roman" w:eastAsia="仿宋_GB2312"/>
          <w:szCs w:val="21"/>
        </w:rPr>
        <w:t>蔬菜、果树等</w:t>
      </w:r>
      <w:r>
        <w:rPr>
          <w:rFonts w:hint="eastAsia" w:ascii="Times New Roman" w:hAnsi="Times New Roman" w:eastAsia="仿宋_GB2312"/>
          <w:szCs w:val="21"/>
        </w:rPr>
        <w:t>“</w:t>
      </w:r>
      <w:r>
        <w:rPr>
          <w:rFonts w:ascii="Times New Roman" w:hAnsi="Times New Roman" w:eastAsia="仿宋_GB2312"/>
          <w:szCs w:val="21"/>
        </w:rPr>
        <w:t>一村一品</w:t>
      </w:r>
      <w:r>
        <w:rPr>
          <w:rFonts w:hint="eastAsia" w:ascii="Times New Roman" w:hAnsi="Times New Roman" w:eastAsia="仿宋_GB2312"/>
          <w:szCs w:val="21"/>
        </w:rPr>
        <w:t>”</w:t>
      </w:r>
      <w:r>
        <w:rPr>
          <w:rFonts w:ascii="Times New Roman" w:hAnsi="Times New Roman" w:eastAsia="仿宋_GB2312"/>
          <w:szCs w:val="21"/>
        </w:rPr>
        <w:t>专业种植村或大户</w:t>
      </w:r>
      <w:r>
        <w:rPr>
          <w:rFonts w:hint="eastAsia" w:ascii="Times New Roman" w:hAnsi="Times New Roman" w:eastAsia="仿宋_GB2312"/>
          <w:szCs w:val="21"/>
        </w:rPr>
        <w:t>）</w:t>
      </w:r>
      <w:r>
        <w:rPr>
          <w:rFonts w:ascii="Times New Roman" w:hAnsi="Times New Roman" w:eastAsia="仿宋_GB2312"/>
          <w:szCs w:val="21"/>
        </w:rPr>
        <w:t>；</w:t>
      </w:r>
    </w:p>
    <w:p w14:paraId="754561FA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业务</w:t>
      </w:r>
      <w:r>
        <w:rPr>
          <w:rFonts w:hint="eastAsia" w:ascii="Times New Roman" w:hAnsi="Times New Roman" w:eastAsia="仿宋_GB2312"/>
          <w:szCs w:val="21"/>
        </w:rPr>
        <w:t>开展情况：</w:t>
      </w:r>
      <w:r>
        <w:rPr>
          <w:rFonts w:ascii="Times New Roman" w:hAnsi="Times New Roman" w:eastAsia="仿宋_GB2312"/>
          <w:szCs w:val="21"/>
        </w:rPr>
        <w:t>种植作物种类、面积、年产量，防治服务作物种类、面积、服务形式等；</w:t>
      </w:r>
    </w:p>
    <w:p w14:paraId="3DCABE6B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主要病虫害</w:t>
      </w:r>
      <w:r>
        <w:rPr>
          <w:rFonts w:hint="eastAsia" w:ascii="Times New Roman" w:hAnsi="Times New Roman" w:eastAsia="仿宋_GB2312"/>
          <w:szCs w:val="21"/>
        </w:rPr>
        <w:t>：</w:t>
      </w:r>
      <w:r>
        <w:rPr>
          <w:rFonts w:ascii="Times New Roman" w:hAnsi="Times New Roman" w:eastAsia="仿宋_GB2312"/>
          <w:szCs w:val="21"/>
        </w:rPr>
        <w:t>种植作物主要发生或防治服务主要针对的病虫害类型、发生情况；</w:t>
      </w:r>
    </w:p>
    <w:p w14:paraId="576499E4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防治措施</w:t>
      </w:r>
      <w:r>
        <w:rPr>
          <w:rFonts w:hint="eastAsia" w:ascii="Times New Roman" w:hAnsi="Times New Roman" w:eastAsia="仿宋_GB2312"/>
          <w:szCs w:val="21"/>
        </w:rPr>
        <w:t>：</w:t>
      </w:r>
      <w:r>
        <w:rPr>
          <w:rFonts w:ascii="Times New Roman" w:hAnsi="Times New Roman" w:eastAsia="仿宋_GB2312"/>
          <w:szCs w:val="21"/>
        </w:rPr>
        <w:t>针对主要病虫害采取的农业措施、生物防治措施、农药使用情况</w:t>
      </w:r>
      <w:r>
        <w:rPr>
          <w:rFonts w:hint="eastAsia" w:ascii="Times New Roman" w:hAnsi="Times New Roman" w:eastAsia="仿宋_GB2312"/>
          <w:szCs w:val="21"/>
        </w:rPr>
        <w:t>、防治成本</w:t>
      </w:r>
      <w:r>
        <w:rPr>
          <w:rFonts w:ascii="Times New Roman" w:hAnsi="Times New Roman" w:eastAsia="仿宋_GB2312"/>
          <w:szCs w:val="21"/>
        </w:rPr>
        <w:t>等</w:t>
      </w:r>
      <w:r>
        <w:rPr>
          <w:rFonts w:hint="eastAsia" w:ascii="Times New Roman" w:hAnsi="Times New Roman" w:eastAsia="仿宋_GB2312"/>
          <w:szCs w:val="21"/>
        </w:rPr>
        <w:t>；</w:t>
      </w:r>
    </w:p>
    <w:p w14:paraId="78E3EEEC">
      <w:pPr>
        <w:numPr>
          <w:ilvl w:val="0"/>
          <w:numId w:val="1"/>
        </w:numPr>
        <w:adjustRightInd w:val="0"/>
        <w:spacing w:line="400" w:lineRule="exact"/>
        <w:ind w:left="630" w:leftChars="300"/>
        <w:rPr>
          <w:rFonts w:ascii="Times New Roman" w:hAnsi="Times New Roman" w:eastAsia="仿宋_GB2312"/>
          <w:szCs w:val="21"/>
        </w:rPr>
        <w:sectPr>
          <w:footerReference r:id="rId3" w:type="first"/>
          <w:pgSz w:w="16838" w:h="11906" w:orient="landscape"/>
          <w:pgMar w:top="1588" w:right="1440" w:bottom="1474" w:left="1440" w:header="851" w:footer="992" w:gutter="0"/>
          <w:cols w:space="720" w:num="1"/>
          <w:titlePg/>
          <w:docGrid w:type="linesAndChars" w:linePitch="312" w:charSpace="0"/>
        </w:sectPr>
      </w:pPr>
      <w:bookmarkStart w:id="0" w:name="OLE_LINK7"/>
      <w:r>
        <w:rPr>
          <w:rFonts w:hint="eastAsia" w:ascii="Times New Roman" w:hAnsi="Times New Roman" w:eastAsia="仿宋_GB2312"/>
          <w:szCs w:val="21"/>
        </w:rPr>
        <w:t>请于4月7日前完成填报，</w:t>
      </w:r>
      <w:bookmarkStart w:id="1" w:name="OLE_LINK12"/>
      <w:r>
        <w:rPr>
          <w:rFonts w:hint="eastAsia" w:ascii="Times New Roman" w:hAnsi="Times New Roman" w:eastAsia="仿宋_GB2312"/>
          <w:szCs w:val="21"/>
        </w:rPr>
        <w:t>发送至联系人邮箱（gezhaoyue@agri.gov.cn</w:t>
      </w:r>
      <w:bookmarkEnd w:id="1"/>
      <w:r>
        <w:rPr>
          <w:rFonts w:hint="eastAsia" w:ascii="Times New Roman" w:hAnsi="Times New Roman" w:eastAsia="仿宋_GB2312"/>
          <w:szCs w:val="21"/>
        </w:rPr>
        <w:t>）。</w:t>
      </w:r>
      <w:bookmarkEnd w:id="0"/>
    </w:p>
    <w:p w14:paraId="7116495B"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1E820">
    <w:pPr>
      <w:pStyle w:val="2"/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801903"/>
    <w:multiLevelType w:val="singleLevel"/>
    <w:tmpl w:val="1180190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C0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2025-06-04T00:55:58Z</dcterms:created>
  <dc:creator>Lenovo</dc:creator>
  <cp:lastModifiedBy>杨慧</cp:lastModifiedBy>
  <dcterms:modified xsi:type="dcterms:W3CDTF">2025-06-04T00:57:30Z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eyJoZGlkIjoiNWQ4ODQ3ODhhNjNlYjA4NGIyNGJmMGMxZTk1NGY3NjcifQ==</vt:lpwstr>
  </property>
  <property fmtid="{D5CDD505-2E9C-101B-9397-08002B2CF9AE}" pid="4" name="ICV">
    <vt:lpwstr>B643D1E84AFA4DD4B1D97AEEF93A3468_12</vt:lpwstr>
  </property>
</Properties>
</file>